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FD1" w:rsidRPr="00572FD1" w:rsidRDefault="00572FD1" w:rsidP="00572FD1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000E69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Порядок проведен</w:t>
      </w:r>
      <w:r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ия итогового сочинения 2023-2024</w:t>
      </w:r>
    </w:p>
    <w:p w:rsidR="00572FD1" w:rsidRPr="006D4FA0" w:rsidRDefault="00572FD1" w:rsidP="00572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0E69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Федеральный центр тестирования опубликовал методические материалы, регламентирующие проведение итогового сочинения (изложения) в 2023/24 году.</w:t>
      </w:r>
      <w:r w:rsidRPr="00000E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000E6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D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→ </w:t>
      </w:r>
      <w:proofErr w:type="gramStart"/>
      <w:r w:rsidRPr="006D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Письмо </w:t>
      </w:r>
      <w:proofErr w:type="spellStart"/>
      <w:r w:rsidRPr="006D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Рособрнадзора</w:t>
      </w:r>
      <w:proofErr w:type="spellEnd"/>
      <w:r w:rsidRPr="006D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№04-303 от 21.09.2023: </w:t>
      </w:r>
      <w:hyperlink r:id="rId6" w:history="1">
        <w:r w:rsidRPr="006D4FA0">
          <w:rPr>
            <w:rFonts w:ascii="Times New Roman" w:eastAsia="Times New Roman" w:hAnsi="Times New Roman" w:cs="Times New Roman"/>
            <w:color w:val="3763C2"/>
            <w:sz w:val="28"/>
            <w:szCs w:val="28"/>
            <w:bdr w:val="none" w:sz="0" w:space="0" w:color="auto" w:frame="1"/>
            <w:lang w:eastAsia="ru-RU"/>
          </w:rPr>
          <w:t>04-303.pdf</w:t>
        </w:r>
      </w:hyperlink>
      <w:r w:rsidRPr="006D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Методические рекомендации по организации и проведению итогового сочинения (изложения) в 2023/24 году: </w:t>
      </w:r>
      <w:hyperlink r:id="rId7" w:history="1">
        <w:r w:rsidRPr="006D4FA0">
          <w:rPr>
            <w:rFonts w:ascii="Times New Roman" w:eastAsia="Times New Roman" w:hAnsi="Times New Roman" w:cs="Times New Roman"/>
            <w:color w:val="3763C2"/>
            <w:sz w:val="28"/>
            <w:szCs w:val="28"/>
            <w:bdr w:val="none" w:sz="0" w:space="0" w:color="auto" w:frame="1"/>
            <w:lang w:eastAsia="ru-RU"/>
          </w:rPr>
          <w:t>mr-its23-24.pdf</w:t>
        </w:r>
      </w:hyperlink>
      <w:r w:rsidRPr="006D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Правила заполнения бланков итогового сочинения (изложения) в 2023/24 году: </w:t>
      </w:r>
      <w:hyperlink r:id="rId8" w:history="1">
        <w:r w:rsidRPr="006D4FA0">
          <w:rPr>
            <w:rFonts w:ascii="Times New Roman" w:eastAsia="Times New Roman" w:hAnsi="Times New Roman" w:cs="Times New Roman"/>
            <w:color w:val="3763C2"/>
            <w:sz w:val="28"/>
            <w:szCs w:val="28"/>
            <w:bdr w:val="none" w:sz="0" w:space="0" w:color="auto" w:frame="1"/>
            <w:lang w:eastAsia="ru-RU"/>
          </w:rPr>
          <w:t>pravila-zapolneniia-blankov-2023-24.pdf</w:t>
        </w:r>
      </w:hyperlink>
      <w:r w:rsidRPr="006D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→ Сборник отчетных форм для проведения итогового сочинения (изложения) в 2023/24 году: </w:t>
      </w:r>
      <w:hyperlink r:id="rId9" w:history="1">
        <w:r w:rsidRPr="006D4FA0">
          <w:rPr>
            <w:rFonts w:ascii="Times New Roman" w:eastAsia="Times New Roman" w:hAnsi="Times New Roman" w:cs="Times New Roman"/>
            <w:color w:val="3763C2"/>
            <w:sz w:val="28"/>
            <w:szCs w:val="28"/>
            <w:bdr w:val="none" w:sz="0" w:space="0" w:color="auto" w:frame="1"/>
            <w:lang w:eastAsia="ru-RU"/>
          </w:rPr>
          <w:t>sbornik-otchetnykh-form.xls</w:t>
        </w:r>
      </w:hyperlink>
      <w:r w:rsidRPr="006D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D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Указанные методические документы могут быть доработаны органами исполнительной власти субъектов Российской Федерации</w:t>
      </w:r>
      <w:proofErr w:type="gramEnd"/>
      <w:r w:rsidRPr="006D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6D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осуществляющими</w:t>
      </w:r>
      <w:proofErr w:type="gramEnd"/>
      <w:r w:rsidRPr="006D4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государственное управление в сфере образования, но вносимые изменения (дополнения) не должны противоречить действующим нормативным правовым актам, регламентирующим проведение итогового сочинения (из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ложения).</w:t>
      </w:r>
    </w:p>
    <w:p w:rsidR="00572FD1" w:rsidRDefault="00572FD1" w:rsidP="00572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6D4FA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Итоговое сочинение (изложение) проводится в первую среду декабря (6 декабря) последнего года обучения (основная дата проведения итогового сочинения (изложения).</w:t>
      </w:r>
      <w:proofErr w:type="gramEnd"/>
      <w:r w:rsidRPr="006D4FA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br/>
      </w:r>
      <w:r w:rsidRPr="006D4F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Продолжительность написания итогового сочинения (изложения) составляет 3 часа 55 минут (235 минут). В продолжительность написания итогового сочинения (изложения) не включается время, выделенное на подготовительные мероприятия (инструктаж участников итогового сочинения (изложения), заполнение ими регистр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ационных полей бланков и др.).</w:t>
      </w:r>
    </w:p>
    <w:p w:rsidR="00572FD1" w:rsidRDefault="00572FD1" w:rsidP="00572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72FD1" w:rsidRDefault="00572FD1" w:rsidP="00572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proofErr w:type="gramStart"/>
      <w:r w:rsidRPr="006D4F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 написанию итогового сочинения (изложения) в текущем учебном году в дополнительные даты (в первую среду февраля и вт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орую среду апреля) допускаются:</w:t>
      </w:r>
      <w:r w:rsidRPr="006D4F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а) обучающиеся и экстерны, получившие по итоговому сочинению (изложению) неудовлетворительный результат («н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езачёт»);</w:t>
      </w:r>
      <w:r w:rsidRPr="006D4F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б) обучающиеся и экстерны, удаленные с итогового сочинения (изложения) за нарушение требований, перечисленных в подпункте 4.3.15 насто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ящих Методических рекомендаций;</w:t>
      </w:r>
      <w:proofErr w:type="gramEnd"/>
      <w:r w:rsidRPr="006D4F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6D4F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4.3.15. </w:t>
      </w:r>
      <w:proofErr w:type="gramStart"/>
      <w:r w:rsidRPr="006D4F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Во время проведения итогового сочинения (изложения) участникам итогового сочинения (изложения) запрещается иметь при себе средства связи, фото-, аудио и видеоаппаратуру, справочные материалы, письменные заметки и иные средства хранения и передачи информации, собственные </w:t>
      </w:r>
      <w:r w:rsidRPr="006D4F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орфографические и (или) толковые словари, пользоваться текстами литературного материала (художественные произведения, дневники, мемуары, публицистика, другие литературные источники).</w:t>
      </w:r>
      <w:proofErr w:type="gramEnd"/>
      <w:r w:rsidRPr="006D4F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6D4F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Участники итогового сочинения (изложения), нарушившие установленные требования, удаляются с итогового сочинения (изложения) членом комиссии по проведению итогового сочинения (изложения).</w:t>
      </w:r>
      <w:r w:rsidRPr="006D4F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в) участники итогового сочинения (изложения), не явившиеся на итоговое сочинение (изложение) по уважительным причинам (болезнь или иные обстоятельства), подтвержденным документально;</w:t>
      </w:r>
      <w:r w:rsidRPr="006D4F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г) участники итогового сочинения (изложения), не завершившие написание итогового сочинения (изложения) по уважительным причинам (болезнь или иные обстоятельства), подтвержденным документально.</w:t>
      </w:r>
      <w:proofErr w:type="gramEnd"/>
    </w:p>
    <w:p w:rsidR="00572FD1" w:rsidRDefault="00572FD1" w:rsidP="00572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D4F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Обучающиеся и экстерны,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 в текущем учебном году, но не более двух раз и только в дополнительные даты, установленные Порядком.</w:t>
      </w:r>
    </w:p>
    <w:p w:rsidR="00572FD1" w:rsidRDefault="00572FD1" w:rsidP="00572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72FD1" w:rsidRDefault="00572FD1" w:rsidP="00572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D4F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результатами итогового сочинения (изложения) участники итогового сочинения (изложения) могут ознакомиться в образовательных организациях или в местах регистрации для участия в итоговом сочинении (изложении). По решению ОИВ ознакомление участников с результатами итогового сочинения (изложения) может быть организовано в сети «Интернет» в соответствии с требованиями законодательства Российской Федерации в обла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сти защиты персональных данных.</w:t>
      </w:r>
    </w:p>
    <w:p w:rsidR="00572FD1" w:rsidRDefault="00572FD1" w:rsidP="00572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572FD1" w:rsidRDefault="00572FD1" w:rsidP="00572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D4FA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Итоговое сочинение (изложение) как допуск к ГИА – бессрочно.</w:t>
      </w:r>
      <w:r w:rsidRPr="006D4F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</w:p>
    <w:p w:rsidR="00572FD1" w:rsidRPr="006D4FA0" w:rsidRDefault="00572FD1" w:rsidP="00572F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D4F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Комплекты тем итогового сочинения за 15 минут до проведения итогового сочинения по местному времени размещаются на информационном портале topic.rustest.ru.</w:t>
      </w:r>
    </w:p>
    <w:p w:rsidR="00EC15BB" w:rsidRPr="00EC15BB" w:rsidRDefault="00EC15BB" w:rsidP="00EC15BB">
      <w:pPr>
        <w:keepNext/>
        <w:keepLines/>
        <w:spacing w:before="300" w:after="75" w:line="336" w:lineRule="atLeast"/>
        <w:jc w:val="center"/>
        <w:textAlignment w:val="baseline"/>
        <w:outlineLvl w:val="1"/>
        <w:rPr>
          <w:rFonts w:ascii="Arial" w:eastAsiaTheme="majorEastAsia" w:hAnsi="Arial" w:cs="Arial"/>
          <w:b/>
          <w:bCs/>
          <w:color w:val="000000"/>
          <w:sz w:val="33"/>
          <w:szCs w:val="33"/>
        </w:rPr>
      </w:pPr>
      <w:bookmarkStart w:id="0" w:name="_GoBack"/>
      <w:bookmarkEnd w:id="0"/>
      <w:r w:rsidRPr="00EC15BB">
        <w:rPr>
          <w:rFonts w:ascii="Arial" w:eastAsiaTheme="majorEastAsia" w:hAnsi="Arial" w:cs="Arial"/>
          <w:b/>
          <w:bCs/>
          <w:color w:val="000000"/>
          <w:sz w:val="33"/>
          <w:szCs w:val="33"/>
        </w:rPr>
        <w:t>Что будет дальше?</w:t>
      </w:r>
    </w:p>
    <w:p w:rsidR="00EC15BB" w:rsidRPr="00EC15BB" w:rsidRDefault="00EC15BB" w:rsidP="00EC15BB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15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2023/24 учебном году комплекты тем итогового сочинения будут собираться только из тех тем, которые использовались в прошлые годы. В дальнейшем закрытый банк тем итогового сочинения будет ежегодно пополняться новыми темами.</w:t>
      </w:r>
    </w:p>
    <w:p w:rsidR="00EC15BB" w:rsidRPr="00EC15BB" w:rsidRDefault="00EC15BB" w:rsidP="00EC15BB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15B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 каждый комплект тем итогового сочинения будут включены по две темы из каждого раздела банка:</w:t>
      </w:r>
    </w:p>
    <w:p w:rsidR="00EC15BB" w:rsidRPr="00EC15BB" w:rsidRDefault="00EC15BB" w:rsidP="00EC15BB">
      <w:pPr>
        <w:numPr>
          <w:ilvl w:val="0"/>
          <w:numId w:val="1"/>
        </w:numPr>
        <w:spacing w:beforeAutospacing="1" w:after="0" w:line="360" w:lineRule="atLeast"/>
        <w:rPr>
          <w:rFonts w:ascii="Arial" w:hAnsi="Arial" w:cs="Arial"/>
          <w:color w:val="000000"/>
          <w:sz w:val="23"/>
          <w:szCs w:val="23"/>
        </w:rPr>
      </w:pPr>
      <w:hyperlink r:id="rId10" w:history="1">
        <w:r w:rsidRPr="00EC15BB">
          <w:rPr>
            <w:color w:val="0160A0"/>
            <w:sz w:val="23"/>
            <w:szCs w:val="23"/>
            <w:u w:val="single"/>
            <w:bdr w:val="none" w:sz="0" w:space="0" w:color="auto" w:frame="1"/>
          </w:rPr>
          <w:t>Темы 1, 2 «Духовно-нравственные ориентиры в жизни человека».</w:t>
        </w:r>
      </w:hyperlink>
    </w:p>
    <w:p w:rsidR="00EC15BB" w:rsidRPr="00EC15BB" w:rsidRDefault="00EC15BB" w:rsidP="00EC15BB">
      <w:pPr>
        <w:numPr>
          <w:ilvl w:val="0"/>
          <w:numId w:val="1"/>
        </w:numPr>
        <w:spacing w:beforeAutospacing="1" w:after="0" w:line="360" w:lineRule="atLeast"/>
        <w:rPr>
          <w:rFonts w:ascii="Arial" w:hAnsi="Arial" w:cs="Arial"/>
          <w:color w:val="000000"/>
          <w:sz w:val="23"/>
          <w:szCs w:val="23"/>
        </w:rPr>
      </w:pPr>
      <w:hyperlink r:id="rId11" w:history="1">
        <w:r w:rsidRPr="00EC15BB">
          <w:rPr>
            <w:color w:val="0160A0"/>
            <w:sz w:val="23"/>
            <w:szCs w:val="23"/>
            <w:u w:val="single"/>
            <w:bdr w:val="none" w:sz="0" w:space="0" w:color="auto" w:frame="1"/>
          </w:rPr>
          <w:t>Темы 3, 4 «Семья, общество, Отечество в жизни человека».</w:t>
        </w:r>
      </w:hyperlink>
    </w:p>
    <w:p w:rsidR="00EC15BB" w:rsidRPr="00EC15BB" w:rsidRDefault="00EC15BB" w:rsidP="00EC15BB">
      <w:pPr>
        <w:numPr>
          <w:ilvl w:val="0"/>
          <w:numId w:val="1"/>
        </w:numPr>
        <w:spacing w:beforeAutospacing="1" w:after="0" w:line="360" w:lineRule="atLeast"/>
        <w:rPr>
          <w:rFonts w:ascii="Arial" w:hAnsi="Arial" w:cs="Arial"/>
          <w:color w:val="000000"/>
          <w:sz w:val="23"/>
          <w:szCs w:val="23"/>
        </w:rPr>
      </w:pPr>
      <w:hyperlink r:id="rId12" w:history="1">
        <w:r w:rsidRPr="00EC15BB">
          <w:rPr>
            <w:color w:val="0160A0"/>
            <w:sz w:val="23"/>
            <w:szCs w:val="23"/>
            <w:u w:val="single"/>
            <w:bdr w:val="none" w:sz="0" w:space="0" w:color="auto" w:frame="1"/>
          </w:rPr>
          <w:t>Темы 5, 6 «Природа и культура в жизни человека».</w:t>
        </w:r>
      </w:hyperlink>
    </w:p>
    <w:p w:rsidR="00EC15BB" w:rsidRPr="00EC15BB" w:rsidRDefault="00EC15BB" w:rsidP="00EC15BB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15B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Использовать для подготовки необходимо материалы прошлых лет - направления и темы, которые были по ним. По ссылкам ниже вы найдете информацию по каждому из направлений, материалы для подготовки, РЕАЛЬНЫЕ темы, которые были каждый год по всем волнам.</w:t>
      </w:r>
    </w:p>
    <w:p w:rsidR="00EC15BB" w:rsidRPr="00EC15BB" w:rsidRDefault="00EC15BB" w:rsidP="00EC15BB">
      <w:pPr>
        <w:keepNext/>
        <w:keepLines/>
        <w:spacing w:before="300" w:after="75" w:line="336" w:lineRule="atLeast"/>
        <w:textAlignment w:val="baseline"/>
        <w:outlineLvl w:val="1"/>
        <w:rPr>
          <w:rFonts w:ascii="Arial" w:eastAsiaTheme="majorEastAsia" w:hAnsi="Arial" w:cs="Arial"/>
          <w:b/>
          <w:bCs/>
          <w:color w:val="000000"/>
          <w:sz w:val="33"/>
          <w:szCs w:val="33"/>
        </w:rPr>
      </w:pPr>
      <w:r w:rsidRPr="00EC15BB">
        <w:rPr>
          <w:rFonts w:ascii="Arial" w:eastAsiaTheme="majorEastAsia" w:hAnsi="Arial" w:cs="Arial"/>
          <w:b/>
          <w:bCs/>
          <w:color w:val="000000"/>
          <w:sz w:val="33"/>
          <w:szCs w:val="33"/>
        </w:rPr>
        <w:t>Образец комплекта тем 2024 года (теперь будет 6 тем, а не 5 как раньше)</w:t>
      </w:r>
    </w:p>
    <w:p w:rsidR="00EC15BB" w:rsidRPr="00EC15BB" w:rsidRDefault="00EC15BB" w:rsidP="00EC15BB">
      <w:pPr>
        <w:spacing w:before="75" w:after="12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EC15BB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Комплект тем итогового сочинения</w:t>
      </w:r>
    </w:p>
    <w:p w:rsidR="00EC15BB" w:rsidRPr="00EC15BB" w:rsidRDefault="00EC15BB" w:rsidP="00EC15BB">
      <w:pPr>
        <w:numPr>
          <w:ilvl w:val="0"/>
          <w:numId w:val="2"/>
        </w:numPr>
        <w:spacing w:before="100" w:beforeAutospacing="1" w:after="105" w:line="360" w:lineRule="atLeast"/>
        <w:rPr>
          <w:rFonts w:ascii="Arial" w:hAnsi="Arial" w:cs="Arial"/>
          <w:color w:val="000000"/>
          <w:sz w:val="23"/>
          <w:szCs w:val="23"/>
        </w:rPr>
      </w:pPr>
      <w:r w:rsidRPr="00EC15BB">
        <w:rPr>
          <w:rFonts w:ascii="Arial" w:hAnsi="Arial" w:cs="Arial"/>
          <w:color w:val="000000"/>
          <w:sz w:val="23"/>
          <w:szCs w:val="23"/>
        </w:rPr>
        <w:t>1223</w:t>
      </w:r>
      <w:proofErr w:type="gramStart"/>
      <w:r w:rsidRPr="00EC15BB">
        <w:rPr>
          <w:rFonts w:ascii="Arial" w:hAnsi="Arial" w:cs="Arial"/>
          <w:color w:val="000000"/>
          <w:sz w:val="23"/>
          <w:szCs w:val="23"/>
        </w:rPr>
        <w:t xml:space="preserve"> К</w:t>
      </w:r>
      <w:proofErr w:type="gramEnd"/>
      <w:r w:rsidRPr="00EC15BB">
        <w:rPr>
          <w:rFonts w:ascii="Arial" w:hAnsi="Arial" w:cs="Arial"/>
          <w:color w:val="000000"/>
          <w:sz w:val="23"/>
          <w:szCs w:val="23"/>
        </w:rPr>
        <w:t>ак, по-Вашему, связаны понятия чести и совести?</w:t>
      </w:r>
    </w:p>
    <w:p w:rsidR="00EC15BB" w:rsidRPr="00EC15BB" w:rsidRDefault="00EC15BB" w:rsidP="00EC15BB">
      <w:pPr>
        <w:numPr>
          <w:ilvl w:val="0"/>
          <w:numId w:val="2"/>
        </w:numPr>
        <w:spacing w:before="100" w:beforeAutospacing="1" w:after="105" w:line="360" w:lineRule="atLeast"/>
        <w:rPr>
          <w:rFonts w:ascii="Arial" w:hAnsi="Arial" w:cs="Arial"/>
          <w:color w:val="000000"/>
          <w:sz w:val="23"/>
          <w:szCs w:val="23"/>
        </w:rPr>
      </w:pPr>
      <w:r w:rsidRPr="00EC15BB">
        <w:rPr>
          <w:rFonts w:ascii="Arial" w:hAnsi="Arial" w:cs="Arial"/>
          <w:color w:val="000000"/>
          <w:sz w:val="23"/>
          <w:szCs w:val="23"/>
        </w:rPr>
        <w:t>1434 Что Вы вкладываете в понятие «счастье»?</w:t>
      </w:r>
    </w:p>
    <w:p w:rsidR="00EC15BB" w:rsidRPr="00EC15BB" w:rsidRDefault="00EC15BB" w:rsidP="00EC15BB">
      <w:pPr>
        <w:numPr>
          <w:ilvl w:val="0"/>
          <w:numId w:val="2"/>
        </w:numPr>
        <w:spacing w:before="100" w:beforeAutospacing="1" w:after="105" w:line="360" w:lineRule="atLeast"/>
        <w:rPr>
          <w:rFonts w:ascii="Arial" w:hAnsi="Arial" w:cs="Arial"/>
          <w:color w:val="000000"/>
          <w:sz w:val="23"/>
          <w:szCs w:val="23"/>
        </w:rPr>
      </w:pPr>
      <w:r w:rsidRPr="00EC15BB">
        <w:rPr>
          <w:rFonts w:ascii="Arial" w:hAnsi="Arial" w:cs="Arial"/>
          <w:color w:val="000000"/>
          <w:sz w:val="23"/>
          <w:szCs w:val="23"/>
        </w:rPr>
        <w:t>2345 Семейные ценности и их место в жизни человека.</w:t>
      </w:r>
    </w:p>
    <w:p w:rsidR="00EC15BB" w:rsidRPr="00EC15BB" w:rsidRDefault="00EC15BB" w:rsidP="00EC15BB">
      <w:pPr>
        <w:numPr>
          <w:ilvl w:val="0"/>
          <w:numId w:val="2"/>
        </w:numPr>
        <w:spacing w:before="100" w:beforeAutospacing="1" w:after="105" w:line="360" w:lineRule="atLeast"/>
        <w:rPr>
          <w:rFonts w:ascii="Arial" w:hAnsi="Arial" w:cs="Arial"/>
          <w:color w:val="000000"/>
          <w:sz w:val="23"/>
          <w:szCs w:val="23"/>
        </w:rPr>
      </w:pPr>
      <w:r w:rsidRPr="00EC15BB">
        <w:rPr>
          <w:rFonts w:ascii="Arial" w:hAnsi="Arial" w:cs="Arial"/>
          <w:color w:val="000000"/>
          <w:sz w:val="23"/>
          <w:szCs w:val="23"/>
        </w:rPr>
        <w:t>2456</w:t>
      </w:r>
      <w:proofErr w:type="gramStart"/>
      <w:r w:rsidRPr="00EC15BB">
        <w:rPr>
          <w:rFonts w:ascii="Arial" w:hAnsi="Arial" w:cs="Arial"/>
          <w:color w:val="000000"/>
          <w:sz w:val="23"/>
          <w:szCs w:val="23"/>
        </w:rPr>
        <w:t xml:space="preserve"> В</w:t>
      </w:r>
      <w:proofErr w:type="gramEnd"/>
      <w:r w:rsidRPr="00EC15BB">
        <w:rPr>
          <w:rFonts w:ascii="Arial" w:hAnsi="Arial" w:cs="Arial"/>
          <w:color w:val="000000"/>
          <w:sz w:val="23"/>
          <w:szCs w:val="23"/>
        </w:rPr>
        <w:t xml:space="preserve"> чём может проявляться любовь к Отечеству?</w:t>
      </w:r>
    </w:p>
    <w:p w:rsidR="00EC15BB" w:rsidRPr="00EC15BB" w:rsidRDefault="00EC15BB" w:rsidP="00EC15BB">
      <w:pPr>
        <w:numPr>
          <w:ilvl w:val="0"/>
          <w:numId w:val="2"/>
        </w:numPr>
        <w:spacing w:before="100" w:beforeAutospacing="1" w:after="105" w:line="360" w:lineRule="atLeast"/>
        <w:rPr>
          <w:rFonts w:ascii="Arial" w:hAnsi="Arial" w:cs="Arial"/>
          <w:color w:val="000000"/>
          <w:sz w:val="23"/>
          <w:szCs w:val="23"/>
        </w:rPr>
      </w:pPr>
      <w:r w:rsidRPr="00EC15BB">
        <w:rPr>
          <w:rFonts w:ascii="Arial" w:hAnsi="Arial" w:cs="Arial"/>
          <w:color w:val="000000"/>
          <w:sz w:val="23"/>
          <w:szCs w:val="23"/>
        </w:rPr>
        <w:t>3367 Способно ли, с Вашей точки зрения, явление культуры (книга, музыкальное произведение, фильм, спектакль) изменить взгляды человека на жизнь?</w:t>
      </w:r>
    </w:p>
    <w:p w:rsidR="00EC15BB" w:rsidRPr="00EC15BB" w:rsidRDefault="00EC15BB" w:rsidP="00EC15BB">
      <w:pPr>
        <w:numPr>
          <w:ilvl w:val="0"/>
          <w:numId w:val="2"/>
        </w:numPr>
        <w:spacing w:before="100" w:beforeAutospacing="1" w:after="105" w:line="360" w:lineRule="atLeast"/>
        <w:rPr>
          <w:rFonts w:ascii="Arial" w:hAnsi="Arial" w:cs="Arial"/>
          <w:color w:val="000000"/>
          <w:sz w:val="23"/>
          <w:szCs w:val="23"/>
        </w:rPr>
      </w:pPr>
      <w:r w:rsidRPr="00EC15BB">
        <w:rPr>
          <w:rFonts w:ascii="Arial" w:hAnsi="Arial" w:cs="Arial"/>
          <w:color w:val="000000"/>
          <w:sz w:val="23"/>
          <w:szCs w:val="23"/>
        </w:rPr>
        <w:t>3167 Чему человек может научиться у природы?</w:t>
      </w:r>
    </w:p>
    <w:p w:rsidR="00EC15BB" w:rsidRPr="00EC15BB" w:rsidRDefault="00EC15BB" w:rsidP="00EC15BB">
      <w:pPr>
        <w:keepNext/>
        <w:keepLines/>
        <w:spacing w:before="300" w:after="75" w:line="336" w:lineRule="atLeast"/>
        <w:textAlignment w:val="baseline"/>
        <w:outlineLvl w:val="1"/>
        <w:rPr>
          <w:rFonts w:ascii="Arial" w:eastAsiaTheme="majorEastAsia" w:hAnsi="Arial" w:cs="Arial"/>
          <w:b/>
          <w:bCs/>
          <w:color w:val="000000"/>
          <w:sz w:val="33"/>
          <w:szCs w:val="33"/>
        </w:rPr>
      </w:pPr>
      <w:r w:rsidRPr="00EC15BB">
        <w:rPr>
          <w:rFonts w:ascii="Arial" w:eastAsiaTheme="majorEastAsia" w:hAnsi="Arial" w:cs="Arial"/>
          <w:b/>
          <w:bCs/>
          <w:color w:val="000000"/>
          <w:sz w:val="33"/>
          <w:szCs w:val="33"/>
        </w:rPr>
        <w:t>Разделы и подразделы 2023-2024 года</w:t>
      </w:r>
    </w:p>
    <w:p w:rsidR="00EC15BB" w:rsidRPr="00EC15BB" w:rsidRDefault="00EC15BB" w:rsidP="00EC15BB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3" w:history="1">
        <w:r w:rsidRPr="00EC15BB">
          <w:rPr>
            <w:rFonts w:ascii="Times New Roman" w:eastAsia="Times New Roman" w:hAnsi="Times New Roman" w:cs="Times New Roman"/>
            <w:color w:val="0160A0"/>
            <w:sz w:val="23"/>
            <w:szCs w:val="23"/>
            <w:u w:val="single"/>
            <w:bdr w:val="none" w:sz="0" w:space="0" w:color="auto" w:frame="1"/>
            <w:lang w:eastAsia="ru-RU"/>
          </w:rPr>
          <w:t>1 Духовно-нравственные ориентиры в жизни человека</w:t>
        </w:r>
      </w:hyperlink>
    </w:p>
    <w:p w:rsidR="00EC15BB" w:rsidRPr="00EC15BB" w:rsidRDefault="00EC15BB" w:rsidP="00EC15BB">
      <w:pPr>
        <w:numPr>
          <w:ilvl w:val="0"/>
          <w:numId w:val="3"/>
        </w:numPr>
        <w:spacing w:before="100" w:beforeAutospacing="1" w:after="105" w:line="360" w:lineRule="atLeast"/>
        <w:rPr>
          <w:rFonts w:ascii="Arial" w:hAnsi="Arial" w:cs="Arial"/>
          <w:color w:val="000000"/>
          <w:sz w:val="23"/>
          <w:szCs w:val="23"/>
        </w:rPr>
      </w:pPr>
      <w:r w:rsidRPr="00EC15BB">
        <w:rPr>
          <w:rFonts w:ascii="Arial" w:hAnsi="Arial" w:cs="Arial"/>
          <w:color w:val="000000"/>
          <w:sz w:val="23"/>
          <w:szCs w:val="23"/>
        </w:rPr>
        <w:t>1.1. Внутренний мир человека и его личностные качества.</w:t>
      </w:r>
    </w:p>
    <w:p w:rsidR="00EC15BB" w:rsidRPr="00EC15BB" w:rsidRDefault="00EC15BB" w:rsidP="00EC15BB">
      <w:pPr>
        <w:numPr>
          <w:ilvl w:val="0"/>
          <w:numId w:val="3"/>
        </w:numPr>
        <w:spacing w:before="100" w:beforeAutospacing="1" w:after="105" w:line="360" w:lineRule="atLeast"/>
        <w:rPr>
          <w:rFonts w:ascii="Arial" w:hAnsi="Arial" w:cs="Arial"/>
          <w:color w:val="000000"/>
          <w:sz w:val="23"/>
          <w:szCs w:val="23"/>
        </w:rPr>
      </w:pPr>
      <w:r w:rsidRPr="00EC15BB">
        <w:rPr>
          <w:rFonts w:ascii="Arial" w:hAnsi="Arial" w:cs="Arial"/>
          <w:color w:val="000000"/>
          <w:sz w:val="23"/>
          <w:szCs w:val="23"/>
        </w:rPr>
        <w:t>1.2. Отношение человека к другому человеку (окружению), нравственные идеалы и выбор между добром и злом.</w:t>
      </w:r>
    </w:p>
    <w:p w:rsidR="00EC15BB" w:rsidRPr="00EC15BB" w:rsidRDefault="00EC15BB" w:rsidP="00EC15BB">
      <w:pPr>
        <w:numPr>
          <w:ilvl w:val="0"/>
          <w:numId w:val="3"/>
        </w:numPr>
        <w:spacing w:before="100" w:beforeAutospacing="1" w:after="105" w:line="360" w:lineRule="atLeast"/>
        <w:rPr>
          <w:rFonts w:ascii="Arial" w:hAnsi="Arial" w:cs="Arial"/>
          <w:color w:val="000000"/>
          <w:sz w:val="23"/>
          <w:szCs w:val="23"/>
        </w:rPr>
      </w:pPr>
      <w:r w:rsidRPr="00EC15BB">
        <w:rPr>
          <w:rFonts w:ascii="Arial" w:hAnsi="Arial" w:cs="Arial"/>
          <w:color w:val="000000"/>
          <w:sz w:val="23"/>
          <w:szCs w:val="23"/>
        </w:rPr>
        <w:t>1.3. Познание человеком самого себя.</w:t>
      </w:r>
    </w:p>
    <w:p w:rsidR="00EC15BB" w:rsidRPr="00EC15BB" w:rsidRDefault="00EC15BB" w:rsidP="00EC15BB">
      <w:pPr>
        <w:numPr>
          <w:ilvl w:val="0"/>
          <w:numId w:val="3"/>
        </w:numPr>
        <w:spacing w:before="100" w:beforeAutospacing="1" w:after="105" w:line="360" w:lineRule="atLeast"/>
        <w:rPr>
          <w:rFonts w:ascii="Arial" w:hAnsi="Arial" w:cs="Arial"/>
          <w:color w:val="000000"/>
          <w:sz w:val="23"/>
          <w:szCs w:val="23"/>
        </w:rPr>
      </w:pPr>
      <w:r w:rsidRPr="00EC15BB">
        <w:rPr>
          <w:rFonts w:ascii="Arial" w:hAnsi="Arial" w:cs="Arial"/>
          <w:color w:val="000000"/>
          <w:sz w:val="23"/>
          <w:szCs w:val="23"/>
        </w:rPr>
        <w:t>1.4. Свобода человека и ее ограничения.</w:t>
      </w:r>
    </w:p>
    <w:p w:rsidR="00EC15BB" w:rsidRPr="00EC15BB" w:rsidRDefault="00EC15BB" w:rsidP="00EC15BB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4" w:history="1">
        <w:r w:rsidRPr="00EC15BB">
          <w:rPr>
            <w:rFonts w:ascii="Times New Roman" w:eastAsia="Times New Roman" w:hAnsi="Times New Roman" w:cs="Times New Roman"/>
            <w:color w:val="0160A0"/>
            <w:sz w:val="23"/>
            <w:szCs w:val="23"/>
            <w:u w:val="single"/>
            <w:bdr w:val="none" w:sz="0" w:space="0" w:color="auto" w:frame="1"/>
            <w:lang w:eastAsia="ru-RU"/>
          </w:rPr>
          <w:t>2 Семья, общество, Отечество в жизни человека</w:t>
        </w:r>
      </w:hyperlink>
    </w:p>
    <w:p w:rsidR="00EC15BB" w:rsidRPr="00EC15BB" w:rsidRDefault="00EC15BB" w:rsidP="00EC15BB">
      <w:pPr>
        <w:numPr>
          <w:ilvl w:val="0"/>
          <w:numId w:val="4"/>
        </w:numPr>
        <w:spacing w:before="100" w:beforeAutospacing="1" w:after="105" w:line="360" w:lineRule="atLeast"/>
        <w:rPr>
          <w:rFonts w:ascii="Arial" w:hAnsi="Arial" w:cs="Arial"/>
          <w:color w:val="000000"/>
          <w:sz w:val="23"/>
          <w:szCs w:val="23"/>
        </w:rPr>
      </w:pPr>
      <w:r w:rsidRPr="00EC15BB">
        <w:rPr>
          <w:rFonts w:ascii="Arial" w:hAnsi="Arial" w:cs="Arial"/>
          <w:color w:val="000000"/>
          <w:sz w:val="23"/>
          <w:szCs w:val="23"/>
        </w:rPr>
        <w:t>2.1. Семья, род; семейные ценности и традиции.</w:t>
      </w:r>
    </w:p>
    <w:p w:rsidR="00EC15BB" w:rsidRPr="00EC15BB" w:rsidRDefault="00EC15BB" w:rsidP="00EC15BB">
      <w:pPr>
        <w:numPr>
          <w:ilvl w:val="0"/>
          <w:numId w:val="4"/>
        </w:numPr>
        <w:spacing w:before="100" w:beforeAutospacing="1" w:after="105" w:line="360" w:lineRule="atLeast"/>
        <w:rPr>
          <w:rFonts w:ascii="Arial" w:hAnsi="Arial" w:cs="Arial"/>
          <w:color w:val="000000"/>
          <w:sz w:val="23"/>
          <w:szCs w:val="23"/>
        </w:rPr>
      </w:pPr>
      <w:r w:rsidRPr="00EC15BB">
        <w:rPr>
          <w:rFonts w:ascii="Arial" w:hAnsi="Arial" w:cs="Arial"/>
          <w:color w:val="000000"/>
          <w:sz w:val="23"/>
          <w:szCs w:val="23"/>
        </w:rPr>
        <w:t>2.2. Человек и общество.</w:t>
      </w:r>
    </w:p>
    <w:p w:rsidR="00EC15BB" w:rsidRPr="00EC15BB" w:rsidRDefault="00EC15BB" w:rsidP="00EC15BB">
      <w:pPr>
        <w:numPr>
          <w:ilvl w:val="0"/>
          <w:numId w:val="4"/>
        </w:numPr>
        <w:spacing w:before="100" w:beforeAutospacing="1" w:after="105" w:line="360" w:lineRule="atLeast"/>
        <w:rPr>
          <w:rFonts w:ascii="Arial" w:hAnsi="Arial" w:cs="Arial"/>
          <w:color w:val="000000"/>
          <w:sz w:val="23"/>
          <w:szCs w:val="23"/>
        </w:rPr>
      </w:pPr>
      <w:r w:rsidRPr="00EC15BB">
        <w:rPr>
          <w:rFonts w:ascii="Arial" w:hAnsi="Arial" w:cs="Arial"/>
          <w:color w:val="000000"/>
          <w:sz w:val="23"/>
          <w:szCs w:val="23"/>
        </w:rPr>
        <w:t>2.3. Родина, государство, гражданская позиция человека.</w:t>
      </w:r>
    </w:p>
    <w:p w:rsidR="00EC15BB" w:rsidRPr="00EC15BB" w:rsidRDefault="00EC15BB" w:rsidP="00EC15BB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15" w:history="1">
        <w:r w:rsidRPr="00EC15BB">
          <w:rPr>
            <w:rFonts w:ascii="Times New Roman" w:eastAsia="Times New Roman" w:hAnsi="Times New Roman" w:cs="Times New Roman"/>
            <w:color w:val="0160A0"/>
            <w:sz w:val="23"/>
            <w:szCs w:val="23"/>
            <w:u w:val="single"/>
            <w:bdr w:val="none" w:sz="0" w:space="0" w:color="auto" w:frame="1"/>
            <w:lang w:eastAsia="ru-RU"/>
          </w:rPr>
          <w:t>3 Природа и культура в жизни человека</w:t>
        </w:r>
      </w:hyperlink>
    </w:p>
    <w:p w:rsidR="00EC15BB" w:rsidRPr="00EC15BB" w:rsidRDefault="00EC15BB" w:rsidP="00EC15BB">
      <w:pPr>
        <w:numPr>
          <w:ilvl w:val="0"/>
          <w:numId w:val="5"/>
        </w:numPr>
        <w:spacing w:before="100" w:beforeAutospacing="1" w:after="105" w:line="360" w:lineRule="atLeast"/>
        <w:rPr>
          <w:rFonts w:ascii="Arial" w:hAnsi="Arial" w:cs="Arial"/>
          <w:color w:val="000000"/>
          <w:sz w:val="23"/>
          <w:szCs w:val="23"/>
        </w:rPr>
      </w:pPr>
      <w:r w:rsidRPr="00EC15BB">
        <w:rPr>
          <w:rFonts w:ascii="Arial" w:hAnsi="Arial" w:cs="Arial"/>
          <w:color w:val="000000"/>
          <w:sz w:val="23"/>
          <w:szCs w:val="23"/>
        </w:rPr>
        <w:t>3.1. Природа и человек.</w:t>
      </w:r>
    </w:p>
    <w:p w:rsidR="00EC15BB" w:rsidRPr="00EC15BB" w:rsidRDefault="00EC15BB" w:rsidP="00EC15BB">
      <w:pPr>
        <w:numPr>
          <w:ilvl w:val="0"/>
          <w:numId w:val="5"/>
        </w:numPr>
        <w:spacing w:before="100" w:beforeAutospacing="1" w:after="105" w:line="360" w:lineRule="atLeast"/>
        <w:rPr>
          <w:rFonts w:ascii="Arial" w:hAnsi="Arial" w:cs="Arial"/>
          <w:color w:val="000000"/>
          <w:sz w:val="23"/>
          <w:szCs w:val="23"/>
        </w:rPr>
      </w:pPr>
      <w:r w:rsidRPr="00EC15BB">
        <w:rPr>
          <w:rFonts w:ascii="Arial" w:hAnsi="Arial" w:cs="Arial"/>
          <w:color w:val="000000"/>
          <w:sz w:val="23"/>
          <w:szCs w:val="23"/>
        </w:rPr>
        <w:t>3.2. Наука и человек.</w:t>
      </w:r>
    </w:p>
    <w:p w:rsidR="00EC15BB" w:rsidRPr="00EC15BB" w:rsidRDefault="00EC15BB" w:rsidP="00EC15BB">
      <w:pPr>
        <w:numPr>
          <w:ilvl w:val="0"/>
          <w:numId w:val="5"/>
        </w:numPr>
        <w:spacing w:before="100" w:beforeAutospacing="1" w:after="105" w:line="360" w:lineRule="atLeast"/>
        <w:rPr>
          <w:rFonts w:ascii="Arial" w:hAnsi="Arial" w:cs="Arial"/>
          <w:color w:val="000000"/>
          <w:sz w:val="23"/>
          <w:szCs w:val="23"/>
        </w:rPr>
      </w:pPr>
      <w:r w:rsidRPr="00EC15BB">
        <w:rPr>
          <w:rFonts w:ascii="Arial" w:hAnsi="Arial" w:cs="Arial"/>
          <w:color w:val="000000"/>
          <w:sz w:val="23"/>
          <w:szCs w:val="23"/>
        </w:rPr>
        <w:t>3.3. Искусство и человек.</w:t>
      </w:r>
    </w:p>
    <w:p w:rsidR="00EC15BB" w:rsidRPr="00EC15BB" w:rsidRDefault="00EC15BB" w:rsidP="00EC15BB">
      <w:pPr>
        <w:numPr>
          <w:ilvl w:val="0"/>
          <w:numId w:val="5"/>
        </w:numPr>
        <w:spacing w:before="100" w:beforeAutospacing="1" w:after="105" w:line="360" w:lineRule="atLeast"/>
        <w:rPr>
          <w:rFonts w:ascii="Arial" w:hAnsi="Arial" w:cs="Arial"/>
          <w:color w:val="000000"/>
          <w:sz w:val="23"/>
          <w:szCs w:val="23"/>
        </w:rPr>
      </w:pPr>
      <w:r w:rsidRPr="00EC15BB">
        <w:rPr>
          <w:rFonts w:ascii="Arial" w:hAnsi="Arial" w:cs="Arial"/>
          <w:color w:val="000000"/>
          <w:sz w:val="23"/>
          <w:szCs w:val="23"/>
        </w:rPr>
        <w:lastRenderedPageBreak/>
        <w:t>3.4. Язык и языковая личность.</w:t>
      </w:r>
    </w:p>
    <w:p w:rsidR="000B7319" w:rsidRDefault="00EC15BB" w:rsidP="00EC15BB">
      <w:r w:rsidRPr="00EC15BB">
        <w:rPr>
          <w:rFonts w:ascii="Arial" w:hAnsi="Arial" w:cs="Arial"/>
          <w:color w:val="000000"/>
          <w:sz w:val="23"/>
          <w:szCs w:val="23"/>
        </w:rPr>
        <w:br/>
      </w:r>
    </w:p>
    <w:sectPr w:rsidR="000B7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13246"/>
    <w:multiLevelType w:val="multilevel"/>
    <w:tmpl w:val="B0482B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0B2BE4"/>
    <w:multiLevelType w:val="multilevel"/>
    <w:tmpl w:val="2E5A94E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B1064F"/>
    <w:multiLevelType w:val="multilevel"/>
    <w:tmpl w:val="73CAAB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E37F34"/>
    <w:multiLevelType w:val="multilevel"/>
    <w:tmpl w:val="82AC84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AE078F"/>
    <w:multiLevelType w:val="multilevel"/>
    <w:tmpl w:val="60806C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26D"/>
    <w:rsid w:val="000B7319"/>
    <w:rsid w:val="00572FD1"/>
    <w:rsid w:val="00D7726D"/>
    <w:rsid w:val="00EC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4ege.ru/index.php?do=download&amp;id=22994" TargetMode="External"/><Relationship Id="rId13" Type="http://schemas.openxmlformats.org/officeDocument/2006/relationships/hyperlink" Target="https://ctege.info/duhovno-nravstvennyie-orientiryi-v-zhizni-chelovek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4ege.ru/index.php?do=download&amp;id=22993" TargetMode="External"/><Relationship Id="rId12" Type="http://schemas.openxmlformats.org/officeDocument/2006/relationships/hyperlink" Target="https://ctege.info/priroda-i-kultura-v-zhizni-cheloveka/temyi-priroda-i-kultura-v-zhizni-cheloveka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4ege.ru/index.php?do=download&amp;id=22992" TargetMode="External"/><Relationship Id="rId11" Type="http://schemas.openxmlformats.org/officeDocument/2006/relationships/hyperlink" Target="https://ctege.info/semya-obschestvo-otechestvo-v-zhizni-cheloveka/temyi-semya-obschestvo-otechestvo-v-zhizni-chelovek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tege.info/priroda-i-kultura-v-zhizni-cheloveka/" TargetMode="External"/><Relationship Id="rId10" Type="http://schemas.openxmlformats.org/officeDocument/2006/relationships/hyperlink" Target="https://ctege.info/duhovno-nravstvennyie-orientiryi-v-zhizni-cheloveka/temyi-duhovno-nravstvennyie-orientiryi-v-zhizni-chelovek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4ege.ru/index.php?do=download&amp;id=22995" TargetMode="External"/><Relationship Id="rId14" Type="http://schemas.openxmlformats.org/officeDocument/2006/relationships/hyperlink" Target="https://ctege.info/semya-obschestvo-otechestvo-v-zhizni-chelovek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992</Words>
  <Characters>5656</Characters>
  <Application>Microsoft Office Word</Application>
  <DocSecurity>0</DocSecurity>
  <Lines>47</Lines>
  <Paragraphs>13</Paragraphs>
  <ScaleCrop>false</ScaleCrop>
  <Company/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Наталья Трифоновна</dc:creator>
  <cp:keywords/>
  <dc:description/>
  <cp:lastModifiedBy>Черная Наталья Трифоновна</cp:lastModifiedBy>
  <cp:revision>3</cp:revision>
  <dcterms:created xsi:type="dcterms:W3CDTF">2023-09-30T00:19:00Z</dcterms:created>
  <dcterms:modified xsi:type="dcterms:W3CDTF">2023-09-30T00:21:00Z</dcterms:modified>
</cp:coreProperties>
</file>