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D24C03" w:rsidRPr="00114320" w:rsidTr="00D24C03">
        <w:trPr>
          <w:trHeight w:val="1632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 w:rsidRPr="00114320">
              <w:rPr>
                <w:b/>
                <w:sz w:val="20"/>
                <w:szCs w:val="20"/>
              </w:rPr>
              <w:t>МИНОБРНАУКИ РОССИИ</w:t>
            </w:r>
          </w:p>
          <w:p w:rsidR="00D24C03" w:rsidRPr="00114320" w:rsidRDefault="00D24C03" w:rsidP="00D24C03">
            <w:pPr>
              <w:keepNext/>
              <w:ind w:left="-51" w:right="-49"/>
              <w:jc w:val="center"/>
              <w:outlineLvl w:val="3"/>
              <w:rPr>
                <w:spacing w:val="4"/>
                <w:sz w:val="8"/>
                <w:szCs w:val="8"/>
                <w:lang w:eastAsia="x-none"/>
              </w:rPr>
            </w:pPr>
          </w:p>
          <w:p w:rsidR="00D24C03" w:rsidRPr="00114320" w:rsidRDefault="00D24C03" w:rsidP="00D24C03">
            <w:pPr>
              <w:keepNext/>
              <w:ind w:left="-51" w:right="-49"/>
              <w:jc w:val="center"/>
              <w:outlineLvl w:val="3"/>
              <w:rPr>
                <w:b/>
                <w:sz w:val="22"/>
                <w:szCs w:val="22"/>
                <w:lang w:eastAsia="x-none"/>
              </w:rPr>
            </w:pPr>
            <w:r w:rsidRPr="00114320">
              <w:rPr>
                <w:b/>
                <w:sz w:val="22"/>
                <w:szCs w:val="22"/>
                <w:lang w:eastAsia="x-none"/>
              </w:rPr>
              <w:t xml:space="preserve">Федеральное государственное </w:t>
            </w:r>
          </w:p>
          <w:p w:rsidR="00D24C03" w:rsidRPr="00114320" w:rsidRDefault="00D24C03" w:rsidP="00D24C03">
            <w:pPr>
              <w:keepNext/>
              <w:ind w:left="-51" w:right="-49"/>
              <w:jc w:val="center"/>
              <w:outlineLvl w:val="3"/>
              <w:rPr>
                <w:b/>
                <w:sz w:val="22"/>
                <w:szCs w:val="22"/>
                <w:lang w:eastAsia="x-none"/>
              </w:rPr>
            </w:pPr>
            <w:r w:rsidRPr="00114320">
              <w:rPr>
                <w:b/>
                <w:sz w:val="22"/>
                <w:szCs w:val="22"/>
                <w:lang w:eastAsia="x-none"/>
              </w:rPr>
              <w:t>бюджетное образовательное учреждение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  <w:spacing w:val="-2"/>
              </w:rPr>
            </w:pPr>
            <w:r w:rsidRPr="00114320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  <w:spacing w:val="-10"/>
              </w:rPr>
            </w:pPr>
            <w:r w:rsidRPr="00114320">
              <w:rPr>
                <w:b/>
                <w:spacing w:val="-10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</w:rPr>
            </w:pPr>
            <w:r w:rsidRPr="00114320">
              <w:rPr>
                <w:b/>
                <w:sz w:val="22"/>
                <w:szCs w:val="22"/>
              </w:rPr>
              <w:t>университет»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114320">
              <w:rPr>
                <w:b/>
                <w:sz w:val="22"/>
                <w:szCs w:val="22"/>
              </w:rPr>
              <w:t>КнАГУ</w:t>
            </w:r>
            <w:proofErr w:type="spellEnd"/>
            <w:r w:rsidRPr="00114320">
              <w:rPr>
                <w:b/>
                <w:sz w:val="22"/>
                <w:szCs w:val="22"/>
              </w:rPr>
              <w:t>»)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5005" w:type="dxa"/>
            <w:vMerge w:val="restart"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D24C03">
        <w:trPr>
          <w:trHeight w:val="454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jc w:val="center"/>
              <w:rPr>
                <w:b/>
                <w:spacing w:val="62"/>
                <w:sz w:val="28"/>
                <w:szCs w:val="28"/>
              </w:rPr>
            </w:pPr>
            <w:r w:rsidRPr="00114320">
              <w:rPr>
                <w:b/>
                <w:spacing w:val="62"/>
                <w:sz w:val="28"/>
                <w:szCs w:val="28"/>
              </w:rPr>
              <w:t>ПРИКАЗ</w:t>
            </w:r>
          </w:p>
          <w:p w:rsidR="00D24C03" w:rsidRPr="00114320" w:rsidRDefault="00D24C03" w:rsidP="00D24C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5005" w:type="dxa"/>
            <w:vMerge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D24C03">
        <w:trPr>
          <w:trHeight w:val="283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tabs>
                <w:tab w:val="left" w:pos="126"/>
              </w:tabs>
              <w:snapToGrid w:val="0"/>
              <w:ind w:right="6"/>
              <w:jc w:val="both"/>
            </w:pPr>
            <w:r w:rsidRPr="00114320">
              <w:rPr>
                <w:sz w:val="22"/>
                <w:szCs w:val="22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5005" w:type="dxa"/>
            <w:vMerge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D24C03">
        <w:trPr>
          <w:trHeight w:val="283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snapToGrid w:val="0"/>
              <w:jc w:val="center"/>
              <w:rPr>
                <w:sz w:val="8"/>
                <w:szCs w:val="8"/>
              </w:rPr>
            </w:pPr>
          </w:p>
          <w:p w:rsidR="00D24C03" w:rsidRPr="00114320" w:rsidRDefault="00D24C03" w:rsidP="00D24C0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>г. Комсомольск-на-Амуре</w:t>
            </w:r>
          </w:p>
          <w:p w:rsidR="00D24C03" w:rsidRPr="00114320" w:rsidRDefault="00D24C03" w:rsidP="00D24C0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5005" w:type="dxa"/>
            <w:vMerge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D24C03">
        <w:trPr>
          <w:trHeight w:val="944"/>
        </w:trPr>
        <w:tc>
          <w:tcPr>
            <w:tcW w:w="236" w:type="dxa"/>
          </w:tcPr>
          <w:p w:rsidR="00D24C03" w:rsidRPr="00114320" w:rsidRDefault="00D24C03" w:rsidP="00D24C03">
            <w:pPr>
              <w:snapToGrid w:val="0"/>
              <w:jc w:val="right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D24C03" w:rsidRPr="00114320" w:rsidRDefault="00D24C03" w:rsidP="00D24C03">
            <w:pPr>
              <w:spacing w:line="216" w:lineRule="auto"/>
              <w:jc w:val="both"/>
              <w:rPr>
                <w:spacing w:val="-8"/>
              </w:rPr>
            </w:pPr>
            <w:r w:rsidRPr="00114320">
              <w:rPr>
                <w:spacing w:val="-8"/>
              </w:rPr>
              <w:t xml:space="preserve">О направлении на производственную практику </w:t>
            </w:r>
            <w:proofErr w:type="gramStart"/>
            <w:r w:rsidRPr="00114320">
              <w:rPr>
                <w:spacing w:val="-8"/>
              </w:rPr>
              <w:t>обучающихся</w:t>
            </w:r>
            <w:proofErr w:type="gramEnd"/>
            <w:r w:rsidRPr="00114320">
              <w:rPr>
                <w:spacing w:val="-8"/>
              </w:rPr>
              <w:t xml:space="preserve"> ФМХТ </w:t>
            </w:r>
          </w:p>
          <w:p w:rsidR="00D24C03" w:rsidRPr="00114320" w:rsidRDefault="00D24C03" w:rsidP="00D24C03">
            <w:pPr>
              <w:spacing w:line="216" w:lineRule="auto"/>
              <w:jc w:val="both"/>
              <w:rPr>
                <w:spacing w:val="-8"/>
              </w:rPr>
            </w:pPr>
            <w:r w:rsidRPr="00114320">
              <w:rPr>
                <w:spacing w:val="-8"/>
              </w:rPr>
              <w:t>(очная форма обучения)</w:t>
            </w:r>
          </w:p>
          <w:p w:rsidR="00D24C03" w:rsidRPr="00114320" w:rsidRDefault="00D24C03" w:rsidP="00D24C03">
            <w:pPr>
              <w:keepNext/>
              <w:outlineLvl w:val="4"/>
              <w:rPr>
                <w:sz w:val="26"/>
                <w:szCs w:val="26"/>
                <w:lang w:eastAsia="x-none"/>
              </w:rPr>
            </w:pPr>
          </w:p>
        </w:tc>
        <w:tc>
          <w:tcPr>
            <w:tcW w:w="236" w:type="dxa"/>
          </w:tcPr>
          <w:p w:rsidR="00D24C03" w:rsidRPr="00114320" w:rsidRDefault="00D24C03" w:rsidP="00D24C03">
            <w:pPr>
              <w:snapToGrid w:val="0"/>
              <w:ind w:left="-55"/>
              <w:jc w:val="both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005" w:type="dxa"/>
            <w:vMerge/>
          </w:tcPr>
          <w:p w:rsidR="00D24C03" w:rsidRPr="00114320" w:rsidRDefault="00D24C03" w:rsidP="00D24C03">
            <w:pPr>
              <w:snapToGrid w:val="0"/>
              <w:jc w:val="both"/>
              <w:rPr>
                <w:b/>
              </w:rPr>
            </w:pPr>
          </w:p>
        </w:tc>
      </w:tr>
    </w:tbl>
    <w:p w:rsidR="00D24C03" w:rsidRPr="00114320" w:rsidRDefault="00D24C03" w:rsidP="00D24C0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24C03" w:rsidRPr="00114320" w:rsidRDefault="00D24C03" w:rsidP="00D24C0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В соответствии с учебным планом направления подготовки 15.03.01 «Машиностроение», календарным учебным графиком на 2022-2023 уче</w:t>
      </w:r>
      <w:r w:rsidRPr="00114320">
        <w:rPr>
          <w:sz w:val="28"/>
          <w:szCs w:val="28"/>
        </w:rPr>
        <w:t>б</w:t>
      </w:r>
      <w:r w:rsidRPr="00114320">
        <w:rPr>
          <w:sz w:val="28"/>
          <w:szCs w:val="28"/>
        </w:rPr>
        <w:t xml:space="preserve">ный год и заключенными договорами о </w:t>
      </w:r>
      <w:r w:rsidRPr="00114320">
        <w:rPr>
          <w:i/>
          <w:sz w:val="28"/>
          <w:szCs w:val="28"/>
        </w:rPr>
        <w:t xml:space="preserve">практической подготовке </w:t>
      </w:r>
      <w:proofErr w:type="gramStart"/>
      <w:r w:rsidRPr="00114320">
        <w:rPr>
          <w:i/>
          <w:sz w:val="28"/>
          <w:szCs w:val="28"/>
        </w:rPr>
        <w:t>обуч</w:t>
      </w:r>
      <w:r w:rsidRPr="00114320">
        <w:rPr>
          <w:i/>
          <w:sz w:val="28"/>
          <w:szCs w:val="28"/>
        </w:rPr>
        <w:t>а</w:t>
      </w:r>
      <w:r w:rsidRPr="00114320">
        <w:rPr>
          <w:i/>
          <w:sz w:val="28"/>
          <w:szCs w:val="28"/>
        </w:rPr>
        <w:t>ющихся</w:t>
      </w:r>
      <w:proofErr w:type="gramEnd"/>
      <w:r w:rsidRPr="00114320">
        <w:rPr>
          <w:i/>
          <w:sz w:val="28"/>
          <w:szCs w:val="28"/>
        </w:rPr>
        <w:t xml:space="preserve"> / о сетевой форме реализации образовательных программ</w:t>
      </w:r>
      <w:r w:rsidRPr="00114320">
        <w:rPr>
          <w:sz w:val="28"/>
          <w:szCs w:val="28"/>
        </w:rPr>
        <w:t xml:space="preserve"> напр</w:t>
      </w:r>
      <w:r w:rsidRPr="00114320">
        <w:rPr>
          <w:sz w:val="28"/>
          <w:szCs w:val="28"/>
        </w:rPr>
        <w:t>а</w:t>
      </w:r>
      <w:r w:rsidRPr="00114320">
        <w:rPr>
          <w:sz w:val="28"/>
          <w:szCs w:val="28"/>
        </w:rPr>
        <w:t>вить обучающихся 3 курса группы 0МНб-1</w:t>
      </w:r>
      <w:r w:rsidRPr="00114320">
        <w:rPr>
          <w:spacing w:val="2"/>
          <w:sz w:val="28"/>
          <w:szCs w:val="28"/>
        </w:rPr>
        <w:t xml:space="preserve"> для прохождения произво</w:t>
      </w:r>
      <w:r w:rsidRPr="00114320">
        <w:rPr>
          <w:spacing w:val="2"/>
          <w:sz w:val="28"/>
          <w:szCs w:val="28"/>
        </w:rPr>
        <w:t>д</w:t>
      </w:r>
      <w:r w:rsidRPr="00114320">
        <w:rPr>
          <w:spacing w:val="2"/>
          <w:sz w:val="28"/>
          <w:szCs w:val="28"/>
        </w:rPr>
        <w:t>ственной практики</w:t>
      </w:r>
      <w:r w:rsidRPr="00114320">
        <w:rPr>
          <w:sz w:val="28"/>
          <w:szCs w:val="28"/>
        </w:rPr>
        <w:t xml:space="preserve"> (практики по получению профессиональных умений и опыта профессиональной деятельности) с 16.06.2023 по 29.06.2023 в пр</w:t>
      </w:r>
      <w:r w:rsidRPr="00114320">
        <w:rPr>
          <w:sz w:val="28"/>
          <w:szCs w:val="28"/>
        </w:rPr>
        <w:t>о</w:t>
      </w:r>
      <w:r w:rsidRPr="00114320">
        <w:rPr>
          <w:sz w:val="28"/>
          <w:szCs w:val="28"/>
        </w:rPr>
        <w:t>фильные организации:</w:t>
      </w:r>
    </w:p>
    <w:p w:rsidR="00D24C03" w:rsidRPr="00114320" w:rsidRDefault="00D24C03" w:rsidP="00D24C03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114320">
        <w:rPr>
          <w:b/>
          <w:spacing w:val="-10"/>
          <w:sz w:val="28"/>
          <w:szCs w:val="28"/>
        </w:rPr>
        <w:tab/>
      </w:r>
      <w:r w:rsidRPr="00114320">
        <w:rPr>
          <w:b/>
          <w:sz w:val="28"/>
          <w:szCs w:val="28"/>
        </w:rPr>
        <w:t xml:space="preserve">г. Комсомольск-на-Амуре, ПАО «Амурский судостроительный завод» </w:t>
      </w:r>
      <w:r w:rsidRPr="00114320">
        <w:rPr>
          <w:sz w:val="28"/>
          <w:szCs w:val="28"/>
        </w:rPr>
        <w:t>(Отдел главного технолога; договор № ХХ от ХХ.ХХ</w:t>
      </w:r>
      <w:proofErr w:type="gramStart"/>
      <w:r w:rsidRPr="00114320">
        <w:rPr>
          <w:sz w:val="28"/>
          <w:szCs w:val="28"/>
        </w:rPr>
        <w:t>.Х</w:t>
      </w:r>
      <w:proofErr w:type="gramEnd"/>
      <w:r w:rsidRPr="00114320">
        <w:rPr>
          <w:sz w:val="28"/>
          <w:szCs w:val="28"/>
        </w:rPr>
        <w:t>ХХХ)</w:t>
      </w:r>
    </w:p>
    <w:p w:rsidR="00D24C03" w:rsidRPr="00114320" w:rsidRDefault="00D24C03" w:rsidP="00D24C03">
      <w:pPr>
        <w:widowControl w:val="0"/>
        <w:tabs>
          <w:tab w:val="left" w:pos="896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1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2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3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4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5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6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.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Назначить руководителем по практической подготовке от кафедры ТСМП имени В.И. Муравьева</w:t>
      </w:r>
      <w:r w:rsidRPr="00114320">
        <w:rPr>
          <w:sz w:val="26"/>
          <w:szCs w:val="26"/>
        </w:rPr>
        <w:t xml:space="preserve"> Фамилия Имя Отчество</w:t>
      </w:r>
      <w:r w:rsidRPr="00114320">
        <w:rPr>
          <w:sz w:val="28"/>
          <w:szCs w:val="28"/>
        </w:rPr>
        <w:t xml:space="preserve">, канд. </w:t>
      </w:r>
      <w:proofErr w:type="spellStart"/>
      <w:r w:rsidRPr="00114320">
        <w:rPr>
          <w:sz w:val="28"/>
          <w:szCs w:val="28"/>
        </w:rPr>
        <w:t>техн</w:t>
      </w:r>
      <w:proofErr w:type="spellEnd"/>
      <w:r w:rsidRPr="00114320">
        <w:rPr>
          <w:sz w:val="28"/>
          <w:szCs w:val="28"/>
        </w:rPr>
        <w:t>. наук, д</w:t>
      </w:r>
      <w:r w:rsidRPr="00114320">
        <w:rPr>
          <w:sz w:val="28"/>
          <w:szCs w:val="28"/>
        </w:rPr>
        <w:t>о</w:t>
      </w:r>
      <w:r w:rsidRPr="00114320">
        <w:rPr>
          <w:sz w:val="28"/>
          <w:szCs w:val="28"/>
        </w:rPr>
        <w:t>цента.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28"/>
          <w:szCs w:val="28"/>
        </w:rPr>
      </w:pPr>
      <w:r w:rsidRPr="00114320">
        <w:rPr>
          <w:b/>
          <w:sz w:val="28"/>
          <w:szCs w:val="28"/>
        </w:rPr>
        <w:t xml:space="preserve">г. Комсомольск-на-Амуре, Филиал ПАО «Компания «Сухой» «Комсомольский-на-Амуре авиационный завод им. Ю.А. Гагарина» </w:t>
      </w:r>
      <w:r w:rsidRPr="00114320">
        <w:rPr>
          <w:sz w:val="28"/>
          <w:szCs w:val="28"/>
        </w:rPr>
        <w:t>(Отдел главного технолога; договор №ХХ от ХХ.ХХ</w:t>
      </w:r>
      <w:proofErr w:type="gramStart"/>
      <w:r w:rsidRPr="00114320">
        <w:rPr>
          <w:sz w:val="28"/>
          <w:szCs w:val="28"/>
        </w:rPr>
        <w:t>.Х</w:t>
      </w:r>
      <w:proofErr w:type="gramEnd"/>
      <w:r w:rsidRPr="00114320">
        <w:rPr>
          <w:sz w:val="28"/>
          <w:szCs w:val="28"/>
        </w:rPr>
        <w:t>ХХХ)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1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 xml:space="preserve">; 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2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3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;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4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 xml:space="preserve">; 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5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.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Назначить руководителем по практической подготовке от кафедры ТСМП имени В.И. Муравьева Фамилия Имя Отчество, д-ра </w:t>
      </w:r>
      <w:proofErr w:type="spellStart"/>
      <w:r w:rsidRPr="00114320">
        <w:rPr>
          <w:sz w:val="28"/>
          <w:szCs w:val="28"/>
        </w:rPr>
        <w:t>техн</w:t>
      </w:r>
      <w:proofErr w:type="spellEnd"/>
      <w:r w:rsidRPr="00114320">
        <w:rPr>
          <w:sz w:val="28"/>
          <w:szCs w:val="28"/>
        </w:rPr>
        <w:t>. наук, профессора.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28"/>
          <w:szCs w:val="28"/>
        </w:rPr>
      </w:pPr>
      <w:r w:rsidRPr="00114320">
        <w:rPr>
          <w:b/>
          <w:sz w:val="28"/>
          <w:szCs w:val="28"/>
        </w:rPr>
        <w:t>г. Комсомольск-на-Амуре, ООО «</w:t>
      </w:r>
      <w:proofErr w:type="spellStart"/>
      <w:r w:rsidRPr="00114320">
        <w:rPr>
          <w:b/>
          <w:sz w:val="28"/>
          <w:szCs w:val="28"/>
        </w:rPr>
        <w:t>Амурсталь</w:t>
      </w:r>
      <w:proofErr w:type="spellEnd"/>
      <w:r w:rsidRPr="00114320">
        <w:rPr>
          <w:b/>
          <w:sz w:val="28"/>
          <w:szCs w:val="28"/>
        </w:rPr>
        <w:t>»</w:t>
      </w:r>
      <w:r w:rsidRPr="00114320">
        <w:rPr>
          <w:sz w:val="28"/>
          <w:szCs w:val="28"/>
        </w:rPr>
        <w:t>, (Отдел главного технолога; договор № ХХХ от ХХ.ХХ</w:t>
      </w:r>
      <w:proofErr w:type="gramStart"/>
      <w:r w:rsidRPr="00114320">
        <w:rPr>
          <w:sz w:val="28"/>
          <w:szCs w:val="28"/>
        </w:rPr>
        <w:t>.Х</w:t>
      </w:r>
      <w:proofErr w:type="gramEnd"/>
      <w:r w:rsidRPr="00114320">
        <w:rPr>
          <w:sz w:val="28"/>
          <w:szCs w:val="28"/>
        </w:rPr>
        <w:t>ХХХ)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1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 xml:space="preserve">; 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2 </w:t>
      </w:r>
      <w:r w:rsidRPr="00114320">
        <w:rPr>
          <w:sz w:val="26"/>
          <w:szCs w:val="26"/>
        </w:rPr>
        <w:t>Фамилия Имя Отчество</w:t>
      </w:r>
      <w:r w:rsidRPr="00114320">
        <w:rPr>
          <w:sz w:val="28"/>
          <w:szCs w:val="28"/>
        </w:rPr>
        <w:t>.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Назначить руководителем по практической подготовке от кафедры ТСМП имени В.И. Муравьева</w:t>
      </w:r>
      <w:r w:rsidRPr="00114320">
        <w:rPr>
          <w:sz w:val="26"/>
          <w:szCs w:val="26"/>
        </w:rPr>
        <w:t xml:space="preserve"> Фамилия Имя Отчество</w:t>
      </w:r>
      <w:r w:rsidRPr="00114320">
        <w:rPr>
          <w:sz w:val="28"/>
          <w:szCs w:val="28"/>
        </w:rPr>
        <w:t xml:space="preserve">, канд. </w:t>
      </w:r>
      <w:proofErr w:type="spellStart"/>
      <w:r w:rsidRPr="00114320">
        <w:rPr>
          <w:sz w:val="28"/>
          <w:szCs w:val="28"/>
        </w:rPr>
        <w:t>техн</w:t>
      </w:r>
      <w:proofErr w:type="spellEnd"/>
      <w:r w:rsidRPr="00114320">
        <w:rPr>
          <w:sz w:val="28"/>
          <w:szCs w:val="28"/>
        </w:rPr>
        <w:t>. наук, д</w:t>
      </w:r>
      <w:r w:rsidRPr="00114320">
        <w:rPr>
          <w:sz w:val="28"/>
          <w:szCs w:val="28"/>
        </w:rPr>
        <w:t>о</w:t>
      </w:r>
      <w:r w:rsidRPr="00114320">
        <w:rPr>
          <w:sz w:val="28"/>
          <w:szCs w:val="28"/>
        </w:rPr>
        <w:t>цента.</w:t>
      </w: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firstLine="709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left="567"/>
        <w:jc w:val="both"/>
        <w:rPr>
          <w:sz w:val="16"/>
          <w:szCs w:val="16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 xml:space="preserve">Проректор по УР 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>Я.Ю. Григорьев</w:t>
      </w: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>Проект приказа вносит</w:t>
      </w: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 xml:space="preserve">зав. кафедрой ТСМП </w:t>
      </w: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>имени В.И. Муравьева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 xml:space="preserve">П.В. </w:t>
      </w:r>
      <w:proofErr w:type="spellStart"/>
      <w:r w:rsidRPr="00114320">
        <w:rPr>
          <w:sz w:val="28"/>
          <w:szCs w:val="28"/>
        </w:rPr>
        <w:t>Бахматов</w:t>
      </w:r>
      <w:proofErr w:type="spellEnd"/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>СОГЛАСОВАНО</w:t>
      </w: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 xml:space="preserve">Декан ФМХТ        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>П.А. Саблин</w:t>
      </w:r>
    </w:p>
    <w:p w:rsidR="00D24C03" w:rsidRPr="00114320" w:rsidRDefault="00D24C03" w:rsidP="00D24C03">
      <w:pPr>
        <w:keepNext/>
        <w:widowControl w:val="0"/>
        <w:jc w:val="both"/>
        <w:outlineLvl w:val="2"/>
        <w:rPr>
          <w:sz w:val="28"/>
          <w:szCs w:val="28"/>
        </w:rPr>
      </w:pPr>
      <w:r w:rsidRPr="00114320">
        <w:rPr>
          <w:sz w:val="28"/>
          <w:szCs w:val="28"/>
        </w:rPr>
        <w:t>Начальник УМУ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 xml:space="preserve">Е.Е. </w:t>
      </w:r>
      <w:proofErr w:type="spellStart"/>
      <w:r w:rsidRPr="00114320">
        <w:rPr>
          <w:sz w:val="28"/>
          <w:szCs w:val="28"/>
        </w:rPr>
        <w:t>Поздеева</w:t>
      </w:r>
      <w:proofErr w:type="spellEnd"/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9E5DC7" w:rsidRDefault="009E5DC7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9E5DC7" w:rsidRDefault="009E5DC7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9E5DC7" w:rsidRDefault="009E5DC7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9E5DC7" w:rsidRDefault="009E5DC7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9E5DC7" w:rsidRDefault="009E5DC7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9E5DC7" w:rsidRPr="00114320" w:rsidRDefault="009E5DC7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widowControl w:val="0"/>
        <w:jc w:val="both"/>
        <w:rPr>
          <w:lang w:eastAsia="en-US"/>
        </w:rPr>
      </w:pPr>
    </w:p>
    <w:p w:rsidR="00D24C03" w:rsidRPr="00114320" w:rsidRDefault="00D24C03" w:rsidP="00D24C03">
      <w:pPr>
        <w:widowControl w:val="0"/>
        <w:jc w:val="both"/>
        <w:rPr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  <w:r w:rsidRPr="00114320">
        <w:rPr>
          <w:bCs/>
          <w:sz w:val="26"/>
          <w:szCs w:val="26"/>
          <w:lang w:eastAsia="en-US"/>
        </w:rPr>
        <w:t xml:space="preserve">П.В. </w:t>
      </w:r>
      <w:proofErr w:type="spellStart"/>
      <w:r w:rsidRPr="00114320">
        <w:rPr>
          <w:bCs/>
          <w:sz w:val="26"/>
          <w:szCs w:val="26"/>
          <w:lang w:eastAsia="en-US"/>
        </w:rPr>
        <w:t>Бахматов</w:t>
      </w:r>
      <w:proofErr w:type="spellEnd"/>
      <w:r w:rsidRPr="00114320">
        <w:rPr>
          <w:bCs/>
          <w:sz w:val="26"/>
          <w:szCs w:val="26"/>
          <w:lang w:eastAsia="en-US"/>
        </w:rPr>
        <w:t xml:space="preserve"> 10 82</w:t>
      </w:r>
    </w:p>
    <w:p w:rsidR="009E5DC7" w:rsidRPr="00114320" w:rsidRDefault="00D24C03" w:rsidP="00D24C03">
      <w:pPr>
        <w:widowControl w:val="0"/>
        <w:tabs>
          <w:tab w:val="left" w:pos="5103"/>
        </w:tabs>
        <w:jc w:val="both"/>
        <w:rPr>
          <w:sz w:val="26"/>
          <w:szCs w:val="26"/>
        </w:rPr>
      </w:pPr>
      <w:r w:rsidRPr="00114320">
        <w:rPr>
          <w:sz w:val="26"/>
          <w:szCs w:val="26"/>
        </w:rPr>
        <w:t>БП 1 30.03.2023</w:t>
      </w:r>
      <w:bookmarkStart w:id="0" w:name="_GoBack"/>
      <w:bookmarkEnd w:id="0"/>
    </w:p>
    <w:sectPr w:rsidR="009E5DC7" w:rsidRPr="00114320" w:rsidSect="00114320">
      <w:headerReference w:type="even" r:id="rId9"/>
      <w:headerReference w:type="default" r:id="rId10"/>
      <w:head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03" w:rsidRDefault="00D24C03">
      <w:r>
        <w:separator/>
      </w:r>
    </w:p>
  </w:endnote>
  <w:endnote w:type="continuationSeparator" w:id="0">
    <w:p w:rsidR="00D24C03" w:rsidRDefault="00D2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03" w:rsidRDefault="00D24C03">
      <w:r>
        <w:separator/>
      </w:r>
    </w:p>
  </w:footnote>
  <w:footnote w:type="continuationSeparator" w:id="0">
    <w:p w:rsidR="00D24C03" w:rsidRDefault="00D2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C03" w:rsidRDefault="00D24C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E5DC7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Pr="00160B61" w:rsidRDefault="00D24C03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9E5DC7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">
    <w:nsid w:val="77AD0C5D"/>
    <w:multiLevelType w:val="hybridMultilevel"/>
    <w:tmpl w:val="1110D690"/>
    <w:lvl w:ilvl="0" w:tplc="5366C00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1016"/>
    <w:rsid w:val="00072F00"/>
    <w:rsid w:val="00074E54"/>
    <w:rsid w:val="0007695B"/>
    <w:rsid w:val="00087B01"/>
    <w:rsid w:val="00087D1F"/>
    <w:rsid w:val="000A3132"/>
    <w:rsid w:val="000A5496"/>
    <w:rsid w:val="000B1757"/>
    <w:rsid w:val="000D024A"/>
    <w:rsid w:val="000D4DD2"/>
    <w:rsid w:val="000E50A1"/>
    <w:rsid w:val="001119A5"/>
    <w:rsid w:val="00114320"/>
    <w:rsid w:val="00126F20"/>
    <w:rsid w:val="001279BD"/>
    <w:rsid w:val="0013440D"/>
    <w:rsid w:val="00137665"/>
    <w:rsid w:val="00147504"/>
    <w:rsid w:val="00151F48"/>
    <w:rsid w:val="0015691B"/>
    <w:rsid w:val="0016311E"/>
    <w:rsid w:val="00194743"/>
    <w:rsid w:val="001B32E9"/>
    <w:rsid w:val="001B376B"/>
    <w:rsid w:val="001B759D"/>
    <w:rsid w:val="001C63E9"/>
    <w:rsid w:val="001C6E1E"/>
    <w:rsid w:val="001E567D"/>
    <w:rsid w:val="001F14DE"/>
    <w:rsid w:val="001F40E4"/>
    <w:rsid w:val="001F6C16"/>
    <w:rsid w:val="00210E78"/>
    <w:rsid w:val="002126F0"/>
    <w:rsid w:val="00225BDB"/>
    <w:rsid w:val="00254107"/>
    <w:rsid w:val="00261DC2"/>
    <w:rsid w:val="00264B71"/>
    <w:rsid w:val="00280CB8"/>
    <w:rsid w:val="00285AF5"/>
    <w:rsid w:val="0029415C"/>
    <w:rsid w:val="002B6B05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052D"/>
    <w:rsid w:val="003E45B5"/>
    <w:rsid w:val="003E651A"/>
    <w:rsid w:val="003F37A2"/>
    <w:rsid w:val="00401A0F"/>
    <w:rsid w:val="00402199"/>
    <w:rsid w:val="004233F6"/>
    <w:rsid w:val="00427CC0"/>
    <w:rsid w:val="00432369"/>
    <w:rsid w:val="00434D8E"/>
    <w:rsid w:val="004361CF"/>
    <w:rsid w:val="00466B80"/>
    <w:rsid w:val="00470E9A"/>
    <w:rsid w:val="0047632D"/>
    <w:rsid w:val="00480D7A"/>
    <w:rsid w:val="00481734"/>
    <w:rsid w:val="004817E9"/>
    <w:rsid w:val="004819F0"/>
    <w:rsid w:val="00485988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84EB6"/>
    <w:rsid w:val="00595739"/>
    <w:rsid w:val="005B5DCB"/>
    <w:rsid w:val="005C6C36"/>
    <w:rsid w:val="005C6EBF"/>
    <w:rsid w:val="005D7100"/>
    <w:rsid w:val="005E1964"/>
    <w:rsid w:val="005E19F2"/>
    <w:rsid w:val="00610791"/>
    <w:rsid w:val="00611136"/>
    <w:rsid w:val="006116C5"/>
    <w:rsid w:val="006250A7"/>
    <w:rsid w:val="00626388"/>
    <w:rsid w:val="00637880"/>
    <w:rsid w:val="00650C43"/>
    <w:rsid w:val="0066735C"/>
    <w:rsid w:val="0067575E"/>
    <w:rsid w:val="00676461"/>
    <w:rsid w:val="0068236E"/>
    <w:rsid w:val="00682452"/>
    <w:rsid w:val="00687DB4"/>
    <w:rsid w:val="00691A0A"/>
    <w:rsid w:val="006B3D3A"/>
    <w:rsid w:val="006C0F49"/>
    <w:rsid w:val="006D2BB6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7F1158"/>
    <w:rsid w:val="008049EC"/>
    <w:rsid w:val="00806473"/>
    <w:rsid w:val="00807F6B"/>
    <w:rsid w:val="00816060"/>
    <w:rsid w:val="00816E83"/>
    <w:rsid w:val="008335D3"/>
    <w:rsid w:val="00845F89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36AC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E5DC7"/>
    <w:rsid w:val="009F2AE2"/>
    <w:rsid w:val="009F3BFC"/>
    <w:rsid w:val="009F5946"/>
    <w:rsid w:val="00A24421"/>
    <w:rsid w:val="00A27686"/>
    <w:rsid w:val="00A456BD"/>
    <w:rsid w:val="00A47F20"/>
    <w:rsid w:val="00A576BB"/>
    <w:rsid w:val="00A7318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57D4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6F80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23A0"/>
    <w:rsid w:val="00CF4D58"/>
    <w:rsid w:val="00D00697"/>
    <w:rsid w:val="00D0763F"/>
    <w:rsid w:val="00D13814"/>
    <w:rsid w:val="00D24C03"/>
    <w:rsid w:val="00D40561"/>
    <w:rsid w:val="00D506C4"/>
    <w:rsid w:val="00D9043E"/>
    <w:rsid w:val="00D96A43"/>
    <w:rsid w:val="00DA33B3"/>
    <w:rsid w:val="00DC0DF2"/>
    <w:rsid w:val="00DE7E06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9948-6253-411F-A2BF-BBE5F045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3</cp:revision>
  <cp:lastPrinted>2022-11-22T01:34:00Z</cp:lastPrinted>
  <dcterms:created xsi:type="dcterms:W3CDTF">2022-11-24T23:07:00Z</dcterms:created>
  <dcterms:modified xsi:type="dcterms:W3CDTF">2022-11-24T23:08:00Z</dcterms:modified>
</cp:coreProperties>
</file>