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8" w:rsidRDefault="00431628" w:rsidP="00431628">
      <w:pPr>
        <w:suppressLineNumbers/>
        <w:spacing w:line="36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t>Министерство образования и науки Российской Федерации</w:t>
      </w:r>
    </w:p>
    <w:p w:rsidR="00DF6327" w:rsidRDefault="00431628" w:rsidP="00431628">
      <w:pPr>
        <w:jc w:val="center"/>
        <w:rPr>
          <w:sz w:val="28"/>
          <w:lang w:eastAsia="ru-RU"/>
        </w:rPr>
      </w:pPr>
      <w:r w:rsidRPr="00A81046">
        <w:rPr>
          <w:sz w:val="28"/>
          <w:lang w:eastAsia="ru-RU"/>
        </w:rPr>
        <w:t>Федеральное государственное бюджетное</w:t>
      </w:r>
      <w:r>
        <w:rPr>
          <w:sz w:val="28"/>
          <w:lang w:eastAsia="ru-RU"/>
        </w:rPr>
        <w:t xml:space="preserve"> </w:t>
      </w:r>
      <w:r w:rsidRPr="00A81046">
        <w:rPr>
          <w:sz w:val="28"/>
          <w:lang w:eastAsia="ru-RU"/>
        </w:rPr>
        <w:t xml:space="preserve">образовательное </w:t>
      </w:r>
    </w:p>
    <w:p w:rsidR="00431628" w:rsidRPr="00A81046" w:rsidRDefault="00DF6327" w:rsidP="0043162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у</w:t>
      </w:r>
      <w:r w:rsidR="00431628" w:rsidRPr="00A81046">
        <w:rPr>
          <w:sz w:val="28"/>
          <w:lang w:eastAsia="ru-RU"/>
        </w:rPr>
        <w:t>чреждение</w:t>
      </w:r>
      <w:r>
        <w:rPr>
          <w:sz w:val="28"/>
          <w:lang w:eastAsia="ru-RU"/>
        </w:rPr>
        <w:t xml:space="preserve"> </w:t>
      </w:r>
      <w:r w:rsidR="00431628" w:rsidRPr="00A81046">
        <w:rPr>
          <w:sz w:val="28"/>
          <w:lang w:eastAsia="ru-RU"/>
        </w:rPr>
        <w:t>высшего образования</w:t>
      </w:r>
    </w:p>
    <w:p w:rsidR="005D0C94" w:rsidRDefault="00431628" w:rsidP="00431628">
      <w:pPr>
        <w:jc w:val="center"/>
        <w:rPr>
          <w:spacing w:val="-8"/>
          <w:sz w:val="28"/>
          <w:lang w:eastAsia="ru-RU"/>
        </w:rPr>
      </w:pPr>
      <w:r w:rsidRPr="00A81046">
        <w:rPr>
          <w:sz w:val="28"/>
          <w:lang w:eastAsia="ru-RU"/>
        </w:rPr>
        <w:t>«Комсомольский-на-Амуре государственный технический университет»</w:t>
      </w: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указывается 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выпускающая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кафедра</w:t>
      </w:r>
      <w:r w:rsidRPr="00C75CE1">
        <w:rPr>
          <w:rFonts w:eastAsia="Calibri"/>
          <w:sz w:val="28"/>
          <w:szCs w:val="28"/>
        </w:rPr>
        <w:t>»</w:t>
      </w: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431628" w:rsidTr="00596377">
        <w:tc>
          <w:tcPr>
            <w:tcW w:w="5070" w:type="dxa"/>
          </w:tcPr>
          <w:p w:rsidR="00431628" w:rsidRDefault="00431628" w:rsidP="00596377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Первый проректор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________________ И.В. Макурин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«___» _________________ 20__ г.</w:t>
            </w:r>
          </w:p>
        </w:tc>
      </w:tr>
    </w:tbl>
    <w:p w:rsidR="005D0C94" w:rsidRDefault="005D0C94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5D0C94" w:rsidRPr="00D55698" w:rsidRDefault="005D0C94" w:rsidP="00D55698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>ПРОГРАММА</w:t>
      </w:r>
    </w:p>
    <w:p w:rsidR="005D0C94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государственной </w:t>
      </w:r>
      <w:r w:rsidR="000C7D90" w:rsidRPr="00D55698">
        <w:rPr>
          <w:rFonts w:eastAsia="Calibri"/>
          <w:b/>
          <w:sz w:val="28"/>
          <w:szCs w:val="28"/>
        </w:rPr>
        <w:t xml:space="preserve">итоговой </w:t>
      </w:r>
      <w:r w:rsidRPr="00D55698">
        <w:rPr>
          <w:rFonts w:eastAsia="Calibri"/>
          <w:b/>
          <w:sz w:val="28"/>
          <w:szCs w:val="28"/>
        </w:rPr>
        <w:t xml:space="preserve">аттестации </w:t>
      </w:r>
      <w:r w:rsidR="00B66313" w:rsidRPr="00D55698">
        <w:rPr>
          <w:rFonts w:eastAsia="Calibri"/>
          <w:b/>
          <w:sz w:val="28"/>
          <w:szCs w:val="28"/>
        </w:rPr>
        <w:t>(ГИА)</w:t>
      </w:r>
    </w:p>
    <w:p w:rsidR="00586E6E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выпускников </w:t>
      </w:r>
      <w:r w:rsidR="00586E6E" w:rsidRPr="00D55698">
        <w:rPr>
          <w:rFonts w:eastAsia="Calibri"/>
          <w:b/>
          <w:sz w:val="28"/>
          <w:szCs w:val="28"/>
        </w:rPr>
        <w:t>по направлению подготовки</w:t>
      </w:r>
    </w:p>
    <w:p w:rsidR="00D55698" w:rsidRDefault="00D55698" w:rsidP="00D55698">
      <w:pPr>
        <w:widowControl w:val="0"/>
        <w:jc w:val="center"/>
        <w:rPr>
          <w:rFonts w:eastAsia="Calibri"/>
          <w:i/>
          <w:color w:val="943634"/>
          <w:sz w:val="28"/>
          <w:szCs w:val="28"/>
          <w:u w:val="single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3C21DC" w:rsidRPr="00C75CE1" w:rsidRDefault="003C21DC" w:rsidP="00D55698">
      <w:pPr>
        <w:widowControl w:val="0"/>
        <w:jc w:val="center"/>
        <w:rPr>
          <w:rFonts w:eastAsia="Calibri"/>
          <w:sz w:val="28"/>
          <w:szCs w:val="28"/>
        </w:rPr>
      </w:pPr>
      <w:r w:rsidRPr="003C21DC">
        <w:rPr>
          <w:rFonts w:eastAsia="Calibri"/>
          <w:sz w:val="28"/>
          <w:szCs w:val="28"/>
        </w:rPr>
        <w:t>Направленность (профиль) –</w:t>
      </w:r>
      <w:r w:rsidRPr="003C21DC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color w:val="943634"/>
          <w:sz w:val="28"/>
          <w:szCs w:val="28"/>
          <w:u w:val="single"/>
        </w:rPr>
        <w:t>Наименование профиля</w:t>
      </w:r>
    </w:p>
    <w:p w:rsidR="00596377" w:rsidRDefault="00596377" w:rsidP="00586E6E">
      <w:pPr>
        <w:jc w:val="center"/>
        <w:rPr>
          <w:b/>
          <w:sz w:val="36"/>
          <w:lang w:eastAsia="ru-RU"/>
        </w:rPr>
      </w:pPr>
    </w:p>
    <w:p w:rsidR="00D55698" w:rsidRDefault="00D55698" w:rsidP="00586E6E">
      <w:pPr>
        <w:jc w:val="center"/>
        <w:rPr>
          <w:b/>
          <w:sz w:val="36"/>
          <w:lang w:eastAsia="ru-RU"/>
        </w:rPr>
      </w:pPr>
    </w:p>
    <w:p w:rsidR="00D55698" w:rsidRPr="00D55698" w:rsidRDefault="00D55698" w:rsidP="00586E6E">
      <w:pPr>
        <w:jc w:val="center"/>
        <w:rPr>
          <w:b/>
          <w:sz w:val="3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(бакалавриат, специалитет, магистратура)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</w:p>
        </w:tc>
        <w:tc>
          <w:tcPr>
            <w:tcW w:w="5670" w:type="dxa"/>
          </w:tcPr>
          <w:p w:rsidR="00D55698" w:rsidRPr="00C75CE1" w:rsidRDefault="00275EB5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(наименование профиля)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(Очная, очно-заочная, заочная)</w:t>
            </w:r>
          </w:p>
        </w:tc>
      </w:tr>
    </w:tbl>
    <w:p w:rsidR="00596377" w:rsidRDefault="00596377" w:rsidP="00596377">
      <w:pPr>
        <w:widowControl w:val="0"/>
        <w:rPr>
          <w:sz w:val="28"/>
          <w:szCs w:val="28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5D0C94" w:rsidRDefault="005D0C94" w:rsidP="00C52501">
      <w:pPr>
        <w:rPr>
          <w:sz w:val="28"/>
          <w:vertAlign w:val="superscript"/>
          <w:lang w:eastAsia="ru-RU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5D0C94" w:rsidRDefault="00596377" w:rsidP="00596377">
      <w:pPr>
        <w:jc w:val="center"/>
        <w:rPr>
          <w:sz w:val="28"/>
          <w:lang w:eastAsia="ru-RU"/>
        </w:rPr>
      </w:pPr>
      <w:r>
        <w:rPr>
          <w:sz w:val="28"/>
          <w:szCs w:val="28"/>
        </w:rPr>
        <w:t>Комсомольск-на-Амуре 201__</w:t>
      </w:r>
    </w:p>
    <w:p w:rsidR="00275EB5" w:rsidRDefault="00275EB5" w:rsidP="00E806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ГИА разработана,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A55043" w:rsidRDefault="00A55043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C75CE1" w:rsidRDefault="00F67922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>Ученым советом факультета</w:t>
            </w:r>
          </w:p>
          <w:p w:rsidR="00F67922" w:rsidRPr="00A55043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B32D3D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B32D3D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  <w:r>
              <w:rPr>
                <w:sz w:val="28"/>
                <w:szCs w:val="28"/>
              </w:rPr>
              <w:tab/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B66313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Default="00364BF5"/>
    <w:p w:rsidR="00A55043" w:rsidRDefault="00A55043" w:rsidP="00E8063E">
      <w:pPr>
        <w:jc w:val="center"/>
        <w:rPr>
          <w:sz w:val="28"/>
          <w:szCs w:val="28"/>
        </w:rPr>
      </w:pPr>
    </w:p>
    <w:p w:rsidR="006A0C2E" w:rsidRDefault="006A0C2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1667F4" w:rsidRDefault="001667F4" w:rsidP="001667F4">
      <w:pPr>
        <w:jc w:val="center"/>
        <w:rPr>
          <w:b/>
          <w:sz w:val="28"/>
          <w:lang w:eastAsia="ru-RU"/>
        </w:rPr>
      </w:pPr>
      <w:r w:rsidRPr="001667F4">
        <w:rPr>
          <w:b/>
          <w:sz w:val="28"/>
          <w:lang w:eastAsia="ru-RU"/>
        </w:rPr>
        <w:lastRenderedPageBreak/>
        <w:t>Содержание</w:t>
      </w:r>
    </w:p>
    <w:p w:rsidR="006A0C2E" w:rsidRPr="001667F4" w:rsidRDefault="006A0C2E" w:rsidP="001667F4">
      <w:pPr>
        <w:jc w:val="center"/>
        <w:rPr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6A0C2E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  <w:r w:rsidRPr="003C21DC">
              <w:rPr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spacing w:val="-5"/>
                <w:sz w:val="28"/>
                <w:szCs w:val="28"/>
                <w:lang w:eastAsia="ru-RU"/>
              </w:rPr>
              <w:t>Характеристика выпускника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FA4E10" w:rsidP="005D13B9">
            <w:pPr>
              <w:widowControl w:val="0"/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ru-RU"/>
              </w:rPr>
            </w:pPr>
            <w:r w:rsidRPr="003C21DC">
              <w:rPr>
                <w:sz w:val="28"/>
                <w:szCs w:val="28"/>
              </w:rPr>
              <w:t xml:space="preserve">Результаты </w:t>
            </w:r>
            <w:r w:rsidR="005D13B9" w:rsidRPr="003C21DC">
              <w:rPr>
                <w:sz w:val="28"/>
                <w:szCs w:val="28"/>
              </w:rPr>
              <w:t xml:space="preserve"> освоения образовательной программы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FA4E10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 xml:space="preserve">Объем, структура и содержание </w:t>
            </w:r>
            <w:proofErr w:type="gramStart"/>
            <w:r w:rsidRPr="003C21DC">
              <w:rPr>
                <w:sz w:val="28"/>
                <w:lang w:eastAsia="ru-RU"/>
              </w:rPr>
              <w:t>государственной</w:t>
            </w:r>
            <w:proofErr w:type="gramEnd"/>
            <w:r w:rsidRPr="003C21DC">
              <w:rPr>
                <w:sz w:val="28"/>
                <w:lang w:eastAsia="ru-RU"/>
              </w:rPr>
              <w:t xml:space="preserve"> итоговой </w:t>
            </w:r>
          </w:p>
          <w:p w:rsidR="001667F4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>аттестации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CF1AB7" w:rsidRPr="005D13B9" w:rsidTr="001667F4">
        <w:tc>
          <w:tcPr>
            <w:tcW w:w="534" w:type="dxa"/>
          </w:tcPr>
          <w:p w:rsidR="00CF1AB7" w:rsidRPr="005D13B9" w:rsidRDefault="00CF1AB7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3C21DC" w:rsidRDefault="00CF1AB7" w:rsidP="00CF1AB7">
            <w:pPr>
              <w:jc w:val="both"/>
              <w:rPr>
                <w:sz w:val="28"/>
                <w:szCs w:val="28"/>
                <w:highlight w:val="yellow"/>
              </w:rPr>
            </w:pPr>
            <w:r w:rsidRPr="003C21DC">
              <w:rPr>
                <w:sz w:val="28"/>
                <w:szCs w:val="28"/>
                <w:shd w:val="clear" w:color="auto" w:fill="FFFFFF"/>
              </w:rPr>
              <w:t>Фонд оценочных сре</w:t>
            </w:r>
            <w:proofErr w:type="gramStart"/>
            <w:r w:rsidRPr="003C21DC">
              <w:rPr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3C21DC">
              <w:rPr>
                <w:sz w:val="28"/>
                <w:szCs w:val="28"/>
                <w:shd w:val="clear" w:color="auto" w:fill="FFFFFF"/>
              </w:rPr>
              <w:t>я проведения  ГИА</w:t>
            </w:r>
          </w:p>
        </w:tc>
        <w:tc>
          <w:tcPr>
            <w:tcW w:w="1100" w:type="dxa"/>
          </w:tcPr>
          <w:p w:rsidR="00CF1AB7" w:rsidRPr="00227E05" w:rsidRDefault="00CF1AB7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53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44158D" w:rsidP="0044158D">
            <w:pPr>
              <w:rPr>
                <w:sz w:val="28"/>
                <w:szCs w:val="28"/>
              </w:rPr>
            </w:pPr>
            <w:r w:rsidRPr="003C21DC">
              <w:rPr>
                <w:sz w:val="28"/>
                <w:szCs w:val="28"/>
              </w:rPr>
              <w:t xml:space="preserve">Программа государственного экзамена и рекомендации </w:t>
            </w:r>
          </w:p>
          <w:p w:rsidR="001667F4" w:rsidRPr="003C21DC" w:rsidRDefault="0044158D" w:rsidP="0044158D">
            <w:pPr>
              <w:rPr>
                <w:sz w:val="28"/>
                <w:highlight w:val="yellow"/>
                <w:lang w:eastAsia="ru-RU"/>
              </w:rPr>
            </w:pPr>
            <w:proofErr w:type="gramStart"/>
            <w:r w:rsidRPr="003C21DC">
              <w:rPr>
                <w:sz w:val="28"/>
                <w:szCs w:val="28"/>
              </w:rPr>
              <w:t>обучающимся</w:t>
            </w:r>
            <w:proofErr w:type="gramEnd"/>
            <w:r w:rsidRPr="003C21DC">
              <w:rPr>
                <w:sz w:val="28"/>
                <w:szCs w:val="28"/>
              </w:rPr>
              <w:t xml:space="preserve"> по подготовке к нему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CF1AB7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highlight w:val="yellow"/>
                <w:lang w:eastAsia="ru-RU"/>
              </w:rPr>
            </w:pPr>
            <w:r w:rsidRPr="003C21DC"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95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CF1AB7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 xml:space="preserve">Образовательные, научно-исследовательские и </w:t>
            </w:r>
            <w:proofErr w:type="gramStart"/>
            <w:r w:rsidRPr="003C21DC">
              <w:rPr>
                <w:iCs/>
                <w:sz w:val="28"/>
                <w:szCs w:val="28"/>
              </w:rPr>
              <w:t>научно-про-</w:t>
            </w:r>
            <w:proofErr w:type="spellStart"/>
            <w:r w:rsidRPr="003C21DC">
              <w:rPr>
                <w:iCs/>
                <w:sz w:val="28"/>
                <w:szCs w:val="28"/>
              </w:rPr>
              <w:t>изводственные</w:t>
            </w:r>
            <w:proofErr w:type="spellEnd"/>
            <w:proofErr w:type="gramEnd"/>
            <w:r w:rsidRPr="003C21DC">
              <w:rPr>
                <w:iCs/>
                <w:sz w:val="28"/>
                <w:szCs w:val="28"/>
              </w:rPr>
              <w:t xml:space="preserve"> технологии, используемые при подготовке к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>Материально-техническое обеспечение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9A1188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bCs/>
                <w:sz w:val="28"/>
                <w:szCs w:val="28"/>
              </w:rPr>
              <w:t>Сведения о внесённых изменениях на текущий учебный год</w:t>
            </w:r>
          </w:p>
        </w:tc>
        <w:tc>
          <w:tcPr>
            <w:tcW w:w="1100" w:type="dxa"/>
          </w:tcPr>
          <w:p w:rsidR="0044158D" w:rsidRPr="00227E05" w:rsidRDefault="0044158D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3C21DC" w:rsidRPr="005D13B9" w:rsidTr="001667F4">
        <w:tc>
          <w:tcPr>
            <w:tcW w:w="534" w:type="dxa"/>
          </w:tcPr>
          <w:p w:rsidR="003C21DC" w:rsidRPr="003C21DC" w:rsidRDefault="003C21DC" w:rsidP="003C21DC">
            <w:pPr>
              <w:spacing w:line="360" w:lineRule="auto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3C21DC" w:rsidRDefault="003C21DC" w:rsidP="003C21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21DC">
              <w:rPr>
                <w:bCs/>
                <w:sz w:val="28"/>
                <w:szCs w:val="28"/>
              </w:rPr>
              <w:t xml:space="preserve">Приложение 1. </w:t>
            </w:r>
            <w:r>
              <w:rPr>
                <w:bCs/>
                <w:sz w:val="28"/>
                <w:szCs w:val="28"/>
              </w:rPr>
              <w:t>Форма с</w:t>
            </w:r>
            <w:r w:rsidRPr="003C21DC">
              <w:rPr>
                <w:bCs/>
                <w:sz w:val="28"/>
                <w:szCs w:val="28"/>
              </w:rPr>
              <w:t>водного оценочного листа обучающегося</w:t>
            </w:r>
          </w:p>
          <w:p w:rsidR="003C21DC" w:rsidRPr="003C21DC" w:rsidRDefault="003C21DC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при проведении защиты ВКР</w:t>
            </w:r>
          </w:p>
        </w:tc>
        <w:tc>
          <w:tcPr>
            <w:tcW w:w="1100" w:type="dxa"/>
          </w:tcPr>
          <w:p w:rsidR="003C21DC" w:rsidRDefault="003C21DC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</w:tbl>
    <w:p w:rsidR="00B66313" w:rsidRDefault="00B66313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3773AE" w:rsidRDefault="00FE77C0" w:rsidP="00B663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 </w:t>
      </w:r>
      <w:r w:rsidR="005D0C94" w:rsidRPr="006C13E9">
        <w:rPr>
          <w:b/>
          <w:sz w:val="28"/>
          <w:szCs w:val="28"/>
          <w:lang w:eastAsia="ru-RU"/>
        </w:rPr>
        <w:t>Цель</w:t>
      </w:r>
      <w:r w:rsidR="003773AE">
        <w:rPr>
          <w:b/>
          <w:sz w:val="28"/>
          <w:szCs w:val="28"/>
          <w:lang w:eastAsia="ru-RU"/>
        </w:rPr>
        <w:t xml:space="preserve"> государственной итоговой аттестации</w:t>
      </w:r>
    </w:p>
    <w:p w:rsidR="005D0C94" w:rsidRDefault="003773AE" w:rsidP="00C525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</w:t>
      </w:r>
      <w:r w:rsidR="005D0C94">
        <w:rPr>
          <w:sz w:val="28"/>
          <w:szCs w:val="28"/>
          <w:lang w:eastAsia="ru-RU"/>
        </w:rPr>
        <w:t xml:space="preserve"> государственной </w:t>
      </w:r>
      <w:r w:rsidR="000C7D90">
        <w:rPr>
          <w:sz w:val="28"/>
          <w:szCs w:val="28"/>
          <w:lang w:eastAsia="ru-RU"/>
        </w:rPr>
        <w:t xml:space="preserve">итоговой </w:t>
      </w:r>
      <w:r w:rsidR="005D0C94">
        <w:rPr>
          <w:sz w:val="28"/>
          <w:szCs w:val="28"/>
          <w:lang w:eastAsia="ru-RU"/>
        </w:rPr>
        <w:t>аттестации является установление уровня подготовки выпускника к выполнению профессиональных задач и соо</w:t>
      </w:r>
      <w:r w:rsidR="005D0C94">
        <w:rPr>
          <w:sz w:val="28"/>
          <w:szCs w:val="28"/>
          <w:lang w:eastAsia="ru-RU"/>
        </w:rPr>
        <w:t>т</w:t>
      </w:r>
      <w:r w:rsidR="005D0C94">
        <w:rPr>
          <w:sz w:val="28"/>
          <w:szCs w:val="28"/>
          <w:lang w:eastAsia="ru-RU"/>
        </w:rPr>
        <w:t xml:space="preserve">ветствия его подготовки требованиям </w:t>
      </w:r>
      <w:r w:rsidR="00155E68">
        <w:rPr>
          <w:sz w:val="28"/>
          <w:szCs w:val="28"/>
          <w:lang w:eastAsia="ru-RU"/>
        </w:rPr>
        <w:t>ф</w:t>
      </w:r>
      <w:r w:rsidR="005D0C94">
        <w:rPr>
          <w:sz w:val="28"/>
          <w:szCs w:val="28"/>
          <w:lang w:eastAsia="ru-RU"/>
        </w:rPr>
        <w:t>едерального государственного образ</w:t>
      </w:r>
      <w:r w:rsidR="005D0C94">
        <w:rPr>
          <w:sz w:val="28"/>
          <w:szCs w:val="28"/>
          <w:lang w:eastAsia="ru-RU"/>
        </w:rPr>
        <w:t>о</w:t>
      </w:r>
      <w:r w:rsidR="005D0C94">
        <w:rPr>
          <w:sz w:val="28"/>
          <w:szCs w:val="28"/>
          <w:lang w:eastAsia="ru-RU"/>
        </w:rPr>
        <w:t xml:space="preserve">вательного стандарта высшего </w:t>
      </w:r>
      <w:r w:rsidR="00E650BC">
        <w:rPr>
          <w:sz w:val="28"/>
          <w:szCs w:val="28"/>
          <w:lang w:eastAsia="ru-RU"/>
        </w:rPr>
        <w:t xml:space="preserve">образования (ФГОС </w:t>
      </w:r>
      <w:proofErr w:type="gramStart"/>
      <w:r w:rsidR="0047350B">
        <w:rPr>
          <w:sz w:val="28"/>
          <w:szCs w:val="28"/>
          <w:lang w:eastAsia="ru-RU"/>
        </w:rPr>
        <w:t>В</w:t>
      </w:r>
      <w:r w:rsidR="005D0C94">
        <w:rPr>
          <w:sz w:val="28"/>
          <w:szCs w:val="28"/>
          <w:lang w:eastAsia="ru-RU"/>
        </w:rPr>
        <w:t>О</w:t>
      </w:r>
      <w:proofErr w:type="gramEnd"/>
      <w:r w:rsidR="005D0C94">
        <w:rPr>
          <w:sz w:val="28"/>
          <w:szCs w:val="28"/>
          <w:lang w:eastAsia="ru-RU"/>
        </w:rPr>
        <w:t>)</w:t>
      </w:r>
      <w:r w:rsidR="00E650BC">
        <w:rPr>
          <w:sz w:val="28"/>
          <w:szCs w:val="28"/>
          <w:lang w:eastAsia="ru-RU"/>
        </w:rPr>
        <w:t>, утвержденного прик</w:t>
      </w:r>
      <w:r w:rsidR="00E650BC">
        <w:rPr>
          <w:sz w:val="28"/>
          <w:szCs w:val="28"/>
          <w:lang w:eastAsia="ru-RU"/>
        </w:rPr>
        <w:t>а</w:t>
      </w:r>
      <w:r w:rsidR="00E650BC">
        <w:rPr>
          <w:sz w:val="28"/>
          <w:szCs w:val="28"/>
          <w:lang w:eastAsia="ru-RU"/>
        </w:rPr>
        <w:t xml:space="preserve">зом </w:t>
      </w:r>
      <w:proofErr w:type="spellStart"/>
      <w:r w:rsidR="00E650BC">
        <w:rPr>
          <w:sz w:val="28"/>
          <w:szCs w:val="28"/>
          <w:lang w:eastAsia="ru-RU"/>
        </w:rPr>
        <w:t>Минобрнауки</w:t>
      </w:r>
      <w:proofErr w:type="spellEnd"/>
      <w:r w:rsidR="00E650BC">
        <w:rPr>
          <w:sz w:val="28"/>
          <w:szCs w:val="28"/>
          <w:lang w:eastAsia="ru-RU"/>
        </w:rPr>
        <w:t xml:space="preserve"> России от </w:t>
      </w:r>
      <w:r w:rsidR="00E650BC" w:rsidRPr="00E650BC">
        <w:rPr>
          <w:rFonts w:eastAsia="Calibri"/>
          <w:i/>
          <w:color w:val="943634"/>
          <w:sz w:val="28"/>
          <w:szCs w:val="28"/>
        </w:rPr>
        <w:t>«___» ____ 20__ № ____</w:t>
      </w:r>
      <w:r w:rsidR="00E650BC" w:rsidRPr="00E650BC">
        <w:rPr>
          <w:sz w:val="28"/>
          <w:szCs w:val="28"/>
          <w:lang w:eastAsia="ru-RU"/>
        </w:rPr>
        <w:t>,</w:t>
      </w:r>
      <w:r w:rsidR="00E650BC">
        <w:rPr>
          <w:sz w:val="28"/>
          <w:szCs w:val="28"/>
          <w:lang w:eastAsia="ru-RU"/>
        </w:rPr>
        <w:t xml:space="preserve"> </w:t>
      </w:r>
      <w:r w:rsidR="005D0C94">
        <w:rPr>
          <w:sz w:val="28"/>
          <w:szCs w:val="28"/>
          <w:lang w:eastAsia="ru-RU"/>
        </w:rPr>
        <w:t xml:space="preserve">и основной </w:t>
      </w:r>
      <w:r w:rsidR="0047350B">
        <w:rPr>
          <w:sz w:val="28"/>
          <w:szCs w:val="28"/>
          <w:lang w:eastAsia="ru-RU"/>
        </w:rPr>
        <w:t>професси</w:t>
      </w:r>
      <w:r w:rsidR="0047350B">
        <w:rPr>
          <w:sz w:val="28"/>
          <w:szCs w:val="28"/>
          <w:lang w:eastAsia="ru-RU"/>
        </w:rPr>
        <w:t>о</w:t>
      </w:r>
      <w:r w:rsidR="0047350B">
        <w:rPr>
          <w:sz w:val="28"/>
          <w:szCs w:val="28"/>
          <w:lang w:eastAsia="ru-RU"/>
        </w:rPr>
        <w:t xml:space="preserve">нальной </w:t>
      </w:r>
      <w:r w:rsidR="005D0C94">
        <w:rPr>
          <w:sz w:val="28"/>
          <w:szCs w:val="28"/>
          <w:lang w:eastAsia="ru-RU"/>
        </w:rPr>
        <w:t>образовательной программы высшего образования (О</w:t>
      </w:r>
      <w:r w:rsidR="0047350B">
        <w:rPr>
          <w:sz w:val="28"/>
          <w:szCs w:val="28"/>
          <w:lang w:eastAsia="ru-RU"/>
        </w:rPr>
        <w:t>ПОП В</w:t>
      </w:r>
      <w:r w:rsidR="005D0C94">
        <w:rPr>
          <w:sz w:val="28"/>
          <w:szCs w:val="28"/>
          <w:lang w:eastAsia="ru-RU"/>
        </w:rPr>
        <w:t>О), разр</w:t>
      </w:r>
      <w:r w:rsidR="005D0C94">
        <w:rPr>
          <w:sz w:val="28"/>
          <w:szCs w:val="28"/>
          <w:lang w:eastAsia="ru-RU"/>
        </w:rPr>
        <w:t>а</w:t>
      </w:r>
      <w:r w:rsidR="005D0C94">
        <w:rPr>
          <w:sz w:val="28"/>
          <w:szCs w:val="28"/>
          <w:lang w:eastAsia="ru-RU"/>
        </w:rPr>
        <w:t>ботанной в Комсомольском-на-Амуре государственном техническом универс</w:t>
      </w:r>
      <w:r w:rsidR="005D0C94">
        <w:rPr>
          <w:sz w:val="28"/>
          <w:szCs w:val="28"/>
          <w:lang w:eastAsia="ru-RU"/>
        </w:rPr>
        <w:t>и</w:t>
      </w:r>
      <w:r w:rsidR="005D0C94">
        <w:rPr>
          <w:sz w:val="28"/>
          <w:szCs w:val="28"/>
          <w:lang w:eastAsia="ru-RU"/>
        </w:rPr>
        <w:t>тете.</w:t>
      </w:r>
    </w:p>
    <w:p w:rsidR="003773AE" w:rsidRPr="003773AE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3773AE">
        <w:rPr>
          <w:b/>
          <w:color w:val="000000"/>
          <w:spacing w:val="-5"/>
          <w:sz w:val="28"/>
          <w:szCs w:val="28"/>
          <w:lang w:eastAsia="ru-RU"/>
        </w:rPr>
        <w:t>1.</w:t>
      </w:r>
      <w:r w:rsidR="00FE77C0" w:rsidRPr="003773AE">
        <w:rPr>
          <w:b/>
          <w:color w:val="000000"/>
          <w:spacing w:val="-5"/>
          <w:sz w:val="28"/>
          <w:szCs w:val="28"/>
          <w:lang w:eastAsia="ru-RU"/>
        </w:rPr>
        <w:t>2</w:t>
      </w:r>
      <w:r w:rsidR="0047350B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3773AE" w:rsidRPr="003773AE">
        <w:rPr>
          <w:b/>
          <w:color w:val="000000"/>
          <w:spacing w:val="-5"/>
          <w:sz w:val="28"/>
          <w:szCs w:val="28"/>
          <w:lang w:eastAsia="ru-RU"/>
        </w:rPr>
        <w:t>Состав государственной итоговой аттестации</w:t>
      </w:r>
    </w:p>
    <w:p w:rsidR="005D0C94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Г</w:t>
      </w:r>
      <w:r w:rsidR="005D0C94">
        <w:rPr>
          <w:color w:val="000000"/>
          <w:spacing w:val="-5"/>
          <w:sz w:val="28"/>
          <w:szCs w:val="28"/>
          <w:lang w:eastAsia="ru-RU"/>
        </w:rPr>
        <w:t>осударственная</w:t>
      </w:r>
      <w:r>
        <w:rPr>
          <w:color w:val="000000"/>
          <w:spacing w:val="-5"/>
          <w:sz w:val="28"/>
          <w:szCs w:val="28"/>
          <w:lang w:eastAsia="ru-RU"/>
        </w:rPr>
        <w:t xml:space="preserve"> итоговая</w:t>
      </w:r>
      <w:r w:rsidR="005D0C94">
        <w:rPr>
          <w:color w:val="000000"/>
          <w:spacing w:val="-5"/>
          <w:sz w:val="28"/>
          <w:szCs w:val="28"/>
          <w:lang w:eastAsia="ru-RU"/>
        </w:rPr>
        <w:t xml:space="preserve"> аттест</w:t>
      </w:r>
      <w:r w:rsidR="0047350B">
        <w:rPr>
          <w:color w:val="000000"/>
          <w:spacing w:val="-5"/>
          <w:sz w:val="28"/>
          <w:szCs w:val="28"/>
          <w:lang w:eastAsia="ru-RU"/>
        </w:rPr>
        <w:t xml:space="preserve">ации по направлению подготовки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включает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5D0C94" w:rsidRDefault="00155E68" w:rsidP="005F52D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5F52DF">
        <w:rPr>
          <w:color w:val="000000"/>
          <w:sz w:val="28"/>
          <w:szCs w:val="28"/>
          <w:lang w:eastAsia="ru-RU"/>
        </w:rPr>
        <w:t xml:space="preserve"> </w:t>
      </w:r>
      <w:r w:rsidR="005D0C94">
        <w:rPr>
          <w:color w:val="000000"/>
          <w:sz w:val="28"/>
          <w:szCs w:val="28"/>
          <w:lang w:eastAsia="ru-RU"/>
        </w:rPr>
        <w:t>государственный экзамен</w:t>
      </w:r>
      <w:r w:rsidR="005F52DF">
        <w:rPr>
          <w:color w:val="000000"/>
          <w:sz w:val="28"/>
          <w:szCs w:val="28"/>
          <w:lang w:eastAsia="ru-RU"/>
        </w:rPr>
        <w:t xml:space="preserve"> (включая тест по проверке сформированн</w:t>
      </w:r>
      <w:r w:rsidR="005F52DF">
        <w:rPr>
          <w:color w:val="000000"/>
          <w:sz w:val="28"/>
          <w:szCs w:val="28"/>
          <w:lang w:eastAsia="ru-RU"/>
        </w:rPr>
        <w:t>о</w:t>
      </w:r>
      <w:r w:rsidR="005F52DF">
        <w:rPr>
          <w:color w:val="000000"/>
          <w:sz w:val="28"/>
          <w:szCs w:val="28"/>
          <w:lang w:eastAsia="ru-RU"/>
        </w:rPr>
        <w:t>сти общекультурных компетенций)</w:t>
      </w:r>
    </w:p>
    <w:p w:rsidR="005D0C94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б</w:t>
      </w:r>
      <w:r w:rsidR="005D0C94">
        <w:rPr>
          <w:color w:val="000000"/>
          <w:spacing w:val="-4"/>
          <w:sz w:val="28"/>
          <w:szCs w:val="28"/>
          <w:lang w:eastAsia="ru-RU"/>
        </w:rPr>
        <w:t>)</w:t>
      </w:r>
      <w:r w:rsidR="005D0C94">
        <w:rPr>
          <w:color w:val="000000"/>
          <w:sz w:val="28"/>
          <w:szCs w:val="28"/>
          <w:lang w:eastAsia="ru-RU"/>
        </w:rPr>
        <w:t xml:space="preserve"> защиту выпускной квалификационной работы</w:t>
      </w:r>
      <w:r w:rsidR="006A0C2E">
        <w:rPr>
          <w:color w:val="000000"/>
          <w:sz w:val="28"/>
          <w:szCs w:val="28"/>
          <w:lang w:eastAsia="ru-RU"/>
        </w:rPr>
        <w:t xml:space="preserve"> (ВКР)</w:t>
      </w:r>
      <w:r w:rsidR="00FE77C0">
        <w:rPr>
          <w:color w:val="000000"/>
          <w:sz w:val="28"/>
          <w:szCs w:val="28"/>
          <w:lang w:eastAsia="ru-RU"/>
        </w:rPr>
        <w:t>.</w:t>
      </w:r>
      <w:r w:rsidR="005D0C94">
        <w:rPr>
          <w:color w:val="000000"/>
          <w:sz w:val="28"/>
          <w:szCs w:val="28"/>
          <w:lang w:eastAsia="ru-RU"/>
        </w:rPr>
        <w:t> </w:t>
      </w:r>
    </w:p>
    <w:p w:rsidR="005D0C94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 Нормативная база итоговой аттестации</w:t>
      </w:r>
    </w:p>
    <w:p w:rsidR="00EA4CD0" w:rsidRDefault="00EA4CD0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 </w:t>
      </w:r>
      <w:r w:rsidRPr="00EA4CD0">
        <w:rPr>
          <w:sz w:val="28"/>
          <w:szCs w:val="28"/>
          <w:lang w:eastAsia="ru-RU"/>
        </w:rPr>
        <w:t>Итоговая аттестация осуществляется в соответствии с нормативным документо</w:t>
      </w:r>
      <w:r>
        <w:rPr>
          <w:sz w:val="28"/>
          <w:szCs w:val="28"/>
          <w:lang w:eastAsia="ru-RU"/>
        </w:rPr>
        <w:t>м</w:t>
      </w:r>
      <w:r w:rsidRPr="00EA4CD0">
        <w:rPr>
          <w:sz w:val="28"/>
          <w:szCs w:val="28"/>
          <w:lang w:eastAsia="ru-RU"/>
        </w:rPr>
        <w:t xml:space="preserve"> университета </w:t>
      </w:r>
      <w:r w:rsidR="0047350B">
        <w:rPr>
          <w:b/>
          <w:sz w:val="28"/>
          <w:szCs w:val="28"/>
          <w:lang w:eastAsia="ru-RU"/>
        </w:rPr>
        <w:t>СТО</w:t>
      </w:r>
      <w:r w:rsidRPr="00EA4CD0">
        <w:rPr>
          <w:b/>
          <w:sz w:val="28"/>
          <w:szCs w:val="28"/>
          <w:lang w:eastAsia="ru-RU"/>
        </w:rPr>
        <w:t xml:space="preserve"> 7.5-2 Итоговая аттестация. Положение</w:t>
      </w:r>
      <w:r w:rsidRPr="00EA4CD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указанном документе </w:t>
      </w:r>
      <w:proofErr w:type="gramStart"/>
      <w:r>
        <w:rPr>
          <w:sz w:val="28"/>
          <w:szCs w:val="28"/>
          <w:lang w:eastAsia="ru-RU"/>
        </w:rPr>
        <w:t>определены</w:t>
      </w:r>
      <w:proofErr w:type="gramEnd"/>
      <w:r>
        <w:rPr>
          <w:sz w:val="28"/>
          <w:szCs w:val="28"/>
          <w:lang w:eastAsia="ru-RU"/>
        </w:rPr>
        <w:t xml:space="preserve"> и регламентированы: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по 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правила и порядок организации и </w:t>
      </w:r>
      <w:r w:rsidR="002A023C">
        <w:rPr>
          <w:sz w:val="28"/>
          <w:szCs w:val="28"/>
          <w:lang w:eastAsia="ru-RU"/>
        </w:rPr>
        <w:t xml:space="preserve"> процедура </w:t>
      </w:r>
      <w:r>
        <w:rPr>
          <w:sz w:val="28"/>
          <w:szCs w:val="28"/>
          <w:lang w:eastAsia="ru-RU"/>
        </w:rPr>
        <w:t>проведения итоговой а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тестации;</w:t>
      </w:r>
    </w:p>
    <w:p w:rsidR="002A023C" w:rsidRDefault="002A023C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обязанности и ответственность руководителя выпускной квалификац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онной работы</w:t>
      </w:r>
      <w:r w:rsidR="0056131F">
        <w:rPr>
          <w:sz w:val="28"/>
          <w:szCs w:val="28"/>
          <w:lang w:eastAsia="ru-RU"/>
        </w:rPr>
        <w:t>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апелляции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документация по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аттестации.</w:t>
      </w:r>
    </w:p>
    <w:p w:rsidR="00EA4CD0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 Оформление выпускной квалификационной работы осуществляется в соответстви</w:t>
      </w:r>
      <w:r w:rsidR="002435E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требованиями </w:t>
      </w:r>
      <w:r w:rsidRPr="00105139">
        <w:rPr>
          <w:b/>
          <w:sz w:val="28"/>
          <w:szCs w:val="28"/>
          <w:lang w:eastAsia="ru-RU"/>
        </w:rPr>
        <w:t>РД 013-</w:t>
      </w:r>
      <w:r w:rsidR="00267029">
        <w:rPr>
          <w:b/>
          <w:sz w:val="28"/>
          <w:szCs w:val="28"/>
          <w:lang w:eastAsia="ru-RU"/>
        </w:rPr>
        <w:t>2016</w:t>
      </w:r>
      <w:r w:rsidRPr="00105139">
        <w:rPr>
          <w:b/>
          <w:sz w:val="28"/>
          <w:szCs w:val="28"/>
          <w:lang w:eastAsia="ru-RU"/>
        </w:rPr>
        <w:t xml:space="preserve"> Текстовые студенческие работы. Правила оформления</w:t>
      </w:r>
      <w:r>
        <w:rPr>
          <w:sz w:val="28"/>
          <w:szCs w:val="28"/>
          <w:lang w:eastAsia="ru-RU"/>
        </w:rPr>
        <w:t>.</w:t>
      </w:r>
    </w:p>
    <w:p w:rsidR="00FE77C0" w:rsidRPr="00900D11" w:rsidRDefault="003773AE" w:rsidP="00B66313">
      <w:pPr>
        <w:widowControl w:val="0"/>
        <w:shd w:val="clear" w:color="auto" w:fill="FFFFFF"/>
        <w:spacing w:before="240" w:after="120"/>
        <w:ind w:left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900D11">
        <w:rPr>
          <w:b/>
          <w:color w:val="000000"/>
          <w:spacing w:val="-5"/>
          <w:sz w:val="28"/>
          <w:szCs w:val="28"/>
          <w:lang w:eastAsia="ru-RU"/>
        </w:rPr>
        <w:t>2</w:t>
      </w:r>
      <w:r w:rsidR="001A5092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00D11">
        <w:rPr>
          <w:b/>
          <w:color w:val="000000"/>
          <w:spacing w:val="-5"/>
          <w:sz w:val="28"/>
          <w:szCs w:val="28"/>
          <w:lang w:eastAsia="ru-RU"/>
        </w:rPr>
        <w:t>Характеристика выпускника</w:t>
      </w:r>
    </w:p>
    <w:p w:rsidR="003773AE" w:rsidRDefault="003773AE" w:rsidP="00267029">
      <w:pPr>
        <w:widowControl w:val="0"/>
        <w:shd w:val="clear" w:color="auto" w:fill="FFFFFF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 w:rsidRPr="00900D11">
        <w:rPr>
          <w:b/>
          <w:sz w:val="28"/>
          <w:szCs w:val="28"/>
        </w:rPr>
        <w:t xml:space="preserve">2.1 </w:t>
      </w:r>
      <w:r w:rsidR="00267029">
        <w:rPr>
          <w:b/>
          <w:color w:val="000000"/>
          <w:spacing w:val="-5"/>
          <w:sz w:val="28"/>
          <w:szCs w:val="28"/>
        </w:rPr>
        <w:t xml:space="preserve">Область профессиональной деятельности </w:t>
      </w:r>
      <w:r w:rsidR="006A0C2E">
        <w:rPr>
          <w:b/>
          <w:color w:val="000000"/>
          <w:spacing w:val="-5"/>
          <w:sz w:val="28"/>
          <w:szCs w:val="28"/>
        </w:rPr>
        <w:t xml:space="preserve">выпускников </w:t>
      </w:r>
      <w:r w:rsidR="00267029" w:rsidRPr="00267029">
        <w:rPr>
          <w:color w:val="000000"/>
          <w:spacing w:val="-5"/>
          <w:sz w:val="28"/>
          <w:szCs w:val="28"/>
        </w:rPr>
        <w:t>включает: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67029" w:rsidRPr="00E650BC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sz w:val="16"/>
          <w:szCs w:val="16"/>
        </w:rPr>
      </w:pPr>
    </w:p>
    <w:p w:rsidR="00267029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2.2</w:t>
      </w:r>
      <w:r w:rsidRPr="00900D11"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Объектами профессиональной деятельности</w:t>
      </w:r>
      <w:r w:rsidR="006A0C2E">
        <w:rPr>
          <w:b/>
          <w:color w:val="000000"/>
          <w:spacing w:val="-5"/>
          <w:sz w:val="28"/>
          <w:szCs w:val="28"/>
        </w:rPr>
        <w:t xml:space="preserve"> выпускников</w:t>
      </w: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</w:t>
      </w:r>
      <w:r w:rsidRPr="00267029">
        <w:rPr>
          <w:color w:val="000000"/>
          <w:spacing w:val="-5"/>
          <w:sz w:val="28"/>
          <w:szCs w:val="28"/>
        </w:rPr>
        <w:t>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E77C0" w:rsidRDefault="003773AE" w:rsidP="00155E68">
      <w:pPr>
        <w:widowControl w:val="0"/>
        <w:shd w:val="clear" w:color="auto" w:fill="FFFFFF" w:themeFill="background1"/>
        <w:tabs>
          <w:tab w:val="left" w:pos="1021"/>
        </w:tabs>
        <w:spacing w:before="120"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2.</w:t>
      </w:r>
      <w:r w:rsidR="00267029">
        <w:rPr>
          <w:b/>
          <w:color w:val="000000"/>
          <w:spacing w:val="-1"/>
          <w:sz w:val="28"/>
          <w:szCs w:val="28"/>
          <w:lang w:eastAsia="ru-RU"/>
        </w:rPr>
        <w:t>3</w:t>
      </w:r>
      <w:r w:rsidR="00FE77C0" w:rsidRPr="003773AE">
        <w:rPr>
          <w:b/>
          <w:color w:val="000000"/>
          <w:spacing w:val="-1"/>
          <w:sz w:val="28"/>
          <w:szCs w:val="28"/>
          <w:lang w:eastAsia="ru-RU"/>
        </w:rPr>
        <w:t xml:space="preserve"> Виды профессиональной деятельности 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Основной </w:t>
      </w:r>
      <w:r w:rsidR="00267029">
        <w:rPr>
          <w:sz w:val="28"/>
          <w:szCs w:val="28"/>
          <w:lang w:eastAsia="ru-RU"/>
        </w:rPr>
        <w:t xml:space="preserve">профессиональной </w:t>
      </w:r>
      <w:r>
        <w:rPr>
          <w:sz w:val="28"/>
          <w:szCs w:val="28"/>
          <w:lang w:eastAsia="ru-RU"/>
        </w:rPr>
        <w:t>образовательной программой по направл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подготов</w:t>
      </w:r>
      <w:r w:rsidR="00267029">
        <w:rPr>
          <w:sz w:val="28"/>
          <w:szCs w:val="28"/>
          <w:lang w:eastAsia="ru-RU"/>
        </w:rPr>
        <w:t xml:space="preserve">ки </w:t>
      </w:r>
      <w:r>
        <w:rPr>
          <w:sz w:val="28"/>
          <w:szCs w:val="28"/>
          <w:lang w:eastAsia="ru-RU"/>
        </w:rPr>
        <w:t xml:space="preserve">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предусматривается подготовка выпускников к следующ</w:t>
      </w:r>
      <w:r w:rsidR="00267029">
        <w:rPr>
          <w:sz w:val="28"/>
          <w:szCs w:val="28"/>
          <w:lang w:eastAsia="ru-RU"/>
        </w:rPr>
        <w:t>ем</w:t>
      </w:r>
      <w:proofErr w:type="gramStart"/>
      <w:r w:rsidR="00267029">
        <w:rPr>
          <w:sz w:val="28"/>
          <w:szCs w:val="28"/>
          <w:lang w:eastAsia="ru-RU"/>
        </w:rPr>
        <w:t>у(</w:t>
      </w:r>
      <w:proofErr w:type="gramEnd"/>
      <w:r w:rsidR="00267029">
        <w:rPr>
          <w:sz w:val="28"/>
          <w:szCs w:val="28"/>
          <w:lang w:eastAsia="ru-RU"/>
        </w:rPr>
        <w:t xml:space="preserve">им) </w:t>
      </w:r>
      <w:r>
        <w:rPr>
          <w:sz w:val="28"/>
          <w:szCs w:val="28"/>
          <w:lang w:eastAsia="ru-RU"/>
        </w:rPr>
        <w:t>вид</w:t>
      </w:r>
      <w:r w:rsidR="00267029">
        <w:rPr>
          <w:sz w:val="28"/>
          <w:szCs w:val="28"/>
          <w:lang w:eastAsia="ru-RU"/>
        </w:rPr>
        <w:t>у</w:t>
      </w:r>
      <w:r w:rsidR="00160739">
        <w:rPr>
          <w:sz w:val="28"/>
          <w:szCs w:val="28"/>
          <w:lang w:eastAsia="ru-RU"/>
        </w:rPr>
        <w:t xml:space="preserve"> </w:t>
      </w:r>
      <w:r w:rsidR="00267029">
        <w:rPr>
          <w:sz w:val="28"/>
          <w:szCs w:val="28"/>
          <w:lang w:eastAsia="ru-RU"/>
        </w:rPr>
        <w:t>(</w:t>
      </w:r>
      <w:r w:rsidR="00160739">
        <w:rPr>
          <w:sz w:val="28"/>
          <w:szCs w:val="28"/>
          <w:lang w:eastAsia="ru-RU"/>
        </w:rPr>
        <w:t>видам</w:t>
      </w:r>
      <w:r w:rsidR="002670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профессиональной деятельности:</w:t>
      </w:r>
    </w:p>
    <w:p w:rsidR="006C13E9" w:rsidRPr="000F48ED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C13E9" w:rsidRPr="000F48ED">
        <w:rPr>
          <w:sz w:val="28"/>
          <w:szCs w:val="28"/>
        </w:rPr>
        <w:t>;</w:t>
      </w:r>
    </w:p>
    <w:p w:rsidR="004A3213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0C94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773AE">
        <w:rPr>
          <w:b/>
          <w:color w:val="000000"/>
          <w:sz w:val="28"/>
          <w:szCs w:val="28"/>
          <w:lang w:eastAsia="ru-RU"/>
        </w:rPr>
        <w:t>2.</w:t>
      </w:r>
      <w:r w:rsidR="00267029">
        <w:rPr>
          <w:b/>
          <w:color w:val="000000"/>
          <w:sz w:val="28"/>
          <w:szCs w:val="28"/>
          <w:lang w:eastAsia="ru-RU"/>
        </w:rPr>
        <w:t>4</w:t>
      </w:r>
      <w:r w:rsidRPr="003773AE">
        <w:rPr>
          <w:b/>
          <w:color w:val="000000"/>
          <w:sz w:val="28"/>
          <w:szCs w:val="28"/>
          <w:lang w:eastAsia="ru-RU"/>
        </w:rPr>
        <w:t xml:space="preserve"> </w:t>
      </w:r>
      <w:r w:rsidR="00267029">
        <w:rPr>
          <w:b/>
          <w:color w:val="000000"/>
          <w:sz w:val="28"/>
          <w:szCs w:val="28"/>
          <w:lang w:eastAsia="ru-RU"/>
        </w:rPr>
        <w:t>Профессиональные задачи</w:t>
      </w:r>
    </w:p>
    <w:p w:rsidR="00667E04" w:rsidRPr="00756177" w:rsidRDefault="00667E04" w:rsidP="00756177">
      <w:pPr>
        <w:shd w:val="clear" w:color="auto" w:fill="FFFFFF" w:themeFill="background1"/>
        <w:ind w:firstLine="709"/>
        <w:jc w:val="both"/>
        <w:rPr>
          <w:rFonts w:eastAsia="Calibri"/>
          <w:i/>
          <w:color w:val="943634"/>
          <w:sz w:val="28"/>
          <w:szCs w:val="28"/>
          <w:u w:val="single"/>
        </w:rPr>
      </w:pPr>
      <w:r w:rsidRPr="00756177">
        <w:rPr>
          <w:rFonts w:eastAsia="Calibri"/>
          <w:i/>
          <w:color w:val="943634"/>
          <w:sz w:val="28"/>
          <w:szCs w:val="28"/>
          <w:u w:val="single"/>
        </w:rPr>
        <w:t>Характеристика предприятий, учреждений и организаций, сталкива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ю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 xml:space="preserve">щихся с задачами, решением которых должен заниматься </w:t>
      </w:r>
      <w:r w:rsidR="00267029" w:rsidRPr="00756177">
        <w:rPr>
          <w:rFonts w:eastAsia="Calibri"/>
          <w:i/>
          <w:color w:val="943634"/>
          <w:sz w:val="28"/>
          <w:szCs w:val="28"/>
          <w:u w:val="single"/>
        </w:rPr>
        <w:t>выпускник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 xml:space="preserve"> по да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ному направлению подготовки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.</w:t>
      </w:r>
    </w:p>
    <w:p w:rsidR="00894454" w:rsidRDefault="00894454" w:rsidP="00B96409">
      <w:pPr>
        <w:ind w:firstLine="709"/>
        <w:jc w:val="both"/>
        <w:rPr>
          <w:sz w:val="28"/>
          <w:szCs w:val="28"/>
        </w:rPr>
      </w:pPr>
    </w:p>
    <w:p w:rsidR="00894454" w:rsidRPr="009E23C6" w:rsidRDefault="00894454" w:rsidP="00D42E97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9E23C6">
        <w:rPr>
          <w:sz w:val="28"/>
          <w:szCs w:val="28"/>
        </w:rPr>
        <w:t xml:space="preserve">Выпускник, освоивший программу 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(бакалавриата, специалитета, маг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и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стратуры</w:t>
      </w:r>
      <w:r w:rsidRPr="009E23C6">
        <w:rPr>
          <w:sz w:val="28"/>
          <w:szCs w:val="28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(бакалавриата, специалитета, магистратуры</w:t>
      </w:r>
      <w:r w:rsidR="00D42E97" w:rsidRPr="009E23C6">
        <w:rPr>
          <w:sz w:val="28"/>
          <w:szCs w:val="28"/>
        </w:rPr>
        <w:t xml:space="preserve">, должен быть готов решать </w:t>
      </w:r>
      <w:r w:rsidRPr="009E23C6">
        <w:rPr>
          <w:sz w:val="28"/>
          <w:szCs w:val="28"/>
        </w:rPr>
        <w:t>следую</w:t>
      </w:r>
      <w:r w:rsidR="00160739" w:rsidRPr="009E23C6">
        <w:rPr>
          <w:sz w:val="28"/>
          <w:szCs w:val="28"/>
        </w:rPr>
        <w:t>щие</w:t>
      </w:r>
      <w:r w:rsidR="00B309FD" w:rsidRPr="009E23C6">
        <w:rPr>
          <w:sz w:val="28"/>
          <w:szCs w:val="28"/>
        </w:rPr>
        <w:t xml:space="preserve"> </w:t>
      </w:r>
      <w:r w:rsidRPr="009E23C6">
        <w:rPr>
          <w:sz w:val="28"/>
          <w:szCs w:val="28"/>
        </w:rPr>
        <w:t>профессиональные з</w:t>
      </w:r>
      <w:r w:rsidRPr="009E23C6">
        <w:rPr>
          <w:sz w:val="28"/>
          <w:szCs w:val="28"/>
        </w:rPr>
        <w:t>а</w:t>
      </w:r>
      <w:r w:rsidRPr="009E23C6">
        <w:rPr>
          <w:sz w:val="28"/>
          <w:szCs w:val="28"/>
        </w:rPr>
        <w:t>дачи (ПЗ)</w:t>
      </w:r>
      <w:r w:rsidR="009E23C6">
        <w:rPr>
          <w:sz w:val="28"/>
          <w:szCs w:val="28"/>
        </w:rPr>
        <w:t>, представленные в таблице 1.</w:t>
      </w:r>
      <w:proofErr w:type="gramEnd"/>
    </w:p>
    <w:p w:rsidR="00894454" w:rsidRDefault="00894454" w:rsidP="00B96409">
      <w:pPr>
        <w:ind w:firstLine="709"/>
        <w:jc w:val="both"/>
        <w:rPr>
          <w:sz w:val="28"/>
          <w:szCs w:val="28"/>
          <w:u w:val="single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1</w:t>
      </w:r>
      <w:r w:rsidRPr="00C75CE1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Профессиональные задачи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766"/>
      </w:tblGrid>
      <w:tr w:rsidR="00B04E52" w:rsidRPr="00D42E97" w:rsidTr="00894454">
        <w:trPr>
          <w:tblHeader/>
          <w:jc w:val="center"/>
        </w:trPr>
        <w:tc>
          <w:tcPr>
            <w:tcW w:w="2089" w:type="dxa"/>
            <w:vAlign w:val="center"/>
          </w:tcPr>
          <w:p w:rsid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Кодовое </w:t>
            </w:r>
          </w:p>
          <w:p w:rsidR="00B04E52" w:rsidRP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7766" w:type="dxa"/>
            <w:vAlign w:val="center"/>
          </w:tcPr>
          <w:p w:rsidR="00B04E52" w:rsidRPr="00D42E97" w:rsidRDefault="00360BE0" w:rsidP="0089445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Содержание </w:t>
            </w:r>
            <w:r w:rsidR="00894454" w:rsidRPr="00D42E97">
              <w:rPr>
                <w:b/>
                <w:sz w:val="24"/>
                <w:szCs w:val="24"/>
              </w:rPr>
              <w:t xml:space="preserve">профессиональных </w:t>
            </w:r>
            <w:r w:rsidRPr="00D42E97">
              <w:rPr>
                <w:b/>
                <w:sz w:val="24"/>
                <w:szCs w:val="24"/>
              </w:rPr>
              <w:t>задач</w:t>
            </w:r>
          </w:p>
        </w:tc>
      </w:tr>
      <w:tr w:rsidR="004413B0" w:rsidRPr="00D42E97" w:rsidTr="00894454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894454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4413B0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1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413B0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 xml:space="preserve">Например: </w:t>
            </w:r>
            <w:r w:rsidR="004413B0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Производственно-технологическая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360BE0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</w:t>
            </w:r>
            <w:r w:rsidR="00894454" w:rsidRPr="00D42E97">
              <w:rPr>
                <w:sz w:val="24"/>
                <w:szCs w:val="24"/>
              </w:rPr>
              <w:t>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1</w:t>
            </w:r>
            <w:r w:rsidR="00877400" w:rsidRPr="00D42E97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65669B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3</w:t>
            </w:r>
            <w:r w:rsidR="0065669B"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D42E97">
        <w:trPr>
          <w:trHeight w:val="543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D42E97">
              <w:rPr>
                <w:rFonts w:eastAsia="Calibri"/>
                <w:color w:val="943634"/>
                <w:sz w:val="24"/>
                <w:szCs w:val="24"/>
              </w:rPr>
              <w:t xml:space="preserve"> </w:t>
            </w:r>
            <w:r w:rsidR="00894454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Организационно-управленческая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6</w:t>
            </w:r>
            <w:r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894454" w:rsidRDefault="00894454" w:rsidP="008A33E4">
      <w:pPr>
        <w:widowControl w:val="0"/>
        <w:shd w:val="clear" w:color="auto" w:fill="FFFFFF"/>
        <w:spacing w:line="247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343E1" w:rsidRDefault="009343E1">
      <w:pPr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br w:type="page"/>
      </w:r>
    </w:p>
    <w:p w:rsidR="0001707E" w:rsidRPr="0057052D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57052D">
        <w:rPr>
          <w:b/>
          <w:color w:val="000000"/>
          <w:spacing w:val="-1"/>
          <w:sz w:val="28"/>
          <w:szCs w:val="28"/>
          <w:lang w:eastAsia="ru-RU"/>
        </w:rPr>
        <w:lastRenderedPageBreak/>
        <w:t xml:space="preserve">3 </w:t>
      </w:r>
      <w:r w:rsidR="005C47F6">
        <w:rPr>
          <w:b/>
          <w:color w:val="000000"/>
          <w:spacing w:val="-1"/>
          <w:sz w:val="28"/>
          <w:szCs w:val="28"/>
          <w:lang w:eastAsia="ru-RU"/>
        </w:rPr>
        <w:t>Р</w:t>
      </w:r>
      <w:r w:rsidR="0057052D" w:rsidRPr="0057052D">
        <w:rPr>
          <w:b/>
          <w:sz w:val="28"/>
          <w:szCs w:val="28"/>
        </w:rPr>
        <w:t>езультат</w:t>
      </w:r>
      <w:r w:rsidR="005C47F6">
        <w:rPr>
          <w:b/>
          <w:sz w:val="28"/>
          <w:szCs w:val="28"/>
        </w:rPr>
        <w:t>ы</w:t>
      </w:r>
      <w:r w:rsidR="0057052D" w:rsidRPr="0057052D">
        <w:rPr>
          <w:b/>
          <w:sz w:val="28"/>
          <w:szCs w:val="28"/>
        </w:rPr>
        <w:t xml:space="preserve"> освоения образовательной программы</w:t>
      </w:r>
    </w:p>
    <w:p w:rsidR="009343E1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9343E1">
        <w:rPr>
          <w:sz w:val="28"/>
          <w:szCs w:val="28"/>
        </w:rPr>
        <w:t xml:space="preserve">В </w:t>
      </w:r>
      <w:r w:rsidR="00BB6AEF">
        <w:rPr>
          <w:sz w:val="28"/>
          <w:szCs w:val="28"/>
        </w:rPr>
        <w:t xml:space="preserve">результате </w:t>
      </w:r>
      <w:r w:rsidR="0057052D">
        <w:rPr>
          <w:sz w:val="28"/>
          <w:szCs w:val="28"/>
        </w:rPr>
        <w:t>освоения образовательной программы</w:t>
      </w:r>
      <w:r w:rsidR="009343E1" w:rsidRPr="009343E1">
        <w:rPr>
          <w:sz w:val="28"/>
          <w:szCs w:val="28"/>
        </w:rPr>
        <w:t xml:space="preserve"> у выпускника должны </w:t>
      </w:r>
      <w:r w:rsidR="009343E1">
        <w:rPr>
          <w:sz w:val="28"/>
          <w:szCs w:val="28"/>
        </w:rPr>
        <w:t xml:space="preserve">быть </w:t>
      </w:r>
      <w:r w:rsidR="009343E1" w:rsidRPr="009343E1">
        <w:rPr>
          <w:sz w:val="28"/>
          <w:szCs w:val="28"/>
        </w:rPr>
        <w:t>сформированы компетенции</w:t>
      </w:r>
      <w:r w:rsidR="00BB6AEF">
        <w:rPr>
          <w:sz w:val="28"/>
          <w:szCs w:val="28"/>
        </w:rPr>
        <w:t>: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color w:val="943634"/>
          <w:sz w:val="24"/>
          <w:szCs w:val="24"/>
        </w:rPr>
      </w:pPr>
      <w:r w:rsidRPr="00D42E97">
        <w:rPr>
          <w:rFonts w:eastAsia="Calibri"/>
          <w:sz w:val="24"/>
          <w:szCs w:val="24"/>
        </w:rPr>
        <w:t>Например</w:t>
      </w:r>
      <w:r>
        <w:rPr>
          <w:rFonts w:eastAsia="Calibri"/>
          <w:sz w:val="24"/>
          <w:szCs w:val="24"/>
        </w:rPr>
        <w:t>:</w:t>
      </w:r>
      <w:r w:rsidRPr="00D42E97">
        <w:rPr>
          <w:rFonts w:eastAsia="Calibri"/>
          <w:color w:val="943634"/>
          <w:sz w:val="24"/>
          <w:szCs w:val="24"/>
        </w:rPr>
        <w:t xml:space="preserve"> </w:t>
      </w:r>
    </w:p>
    <w:p w:rsidR="00BB6AEF" w:rsidRP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ОК-1: Способность использовать основы философских знаний для формирования м</w:t>
      </w:r>
      <w:r w:rsidRPr="00BB6AEF">
        <w:rPr>
          <w:rFonts w:eastAsia="Calibri"/>
          <w:i/>
          <w:color w:val="943634"/>
          <w:sz w:val="24"/>
          <w:szCs w:val="24"/>
        </w:rPr>
        <w:t>и</w:t>
      </w:r>
      <w:r w:rsidRPr="00BB6AEF">
        <w:rPr>
          <w:rFonts w:eastAsia="Calibri"/>
          <w:i/>
          <w:color w:val="943634"/>
          <w:sz w:val="24"/>
          <w:szCs w:val="24"/>
        </w:rPr>
        <w:t>ровоззренческой позиции;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ОПК-1: В</w:t>
      </w:r>
      <w:r w:rsidRPr="00BB6AEF">
        <w:rPr>
          <w:rFonts w:eastAsia="Calibri"/>
          <w:i/>
          <w:color w:val="943634"/>
          <w:sz w:val="24"/>
          <w:szCs w:val="24"/>
        </w:rPr>
        <w:t>ладение навыками поиска, анализа и использования нормативных и право</w:t>
      </w:r>
      <w:r>
        <w:rPr>
          <w:rFonts w:eastAsia="Calibri"/>
          <w:i/>
          <w:color w:val="943634"/>
          <w:sz w:val="24"/>
          <w:szCs w:val="24"/>
        </w:rPr>
        <w:t xml:space="preserve">вых документов в своей </w:t>
      </w:r>
      <w:r w:rsidRPr="00BB6AEF">
        <w:rPr>
          <w:rFonts w:eastAsia="Calibri"/>
          <w:i/>
          <w:color w:val="943634"/>
          <w:sz w:val="24"/>
          <w:szCs w:val="24"/>
        </w:rPr>
        <w:t>профессиональной деятельности</w:t>
      </w:r>
      <w:r>
        <w:rPr>
          <w:rFonts w:eastAsia="Calibri"/>
          <w:i/>
          <w:color w:val="943634"/>
          <w:sz w:val="24"/>
          <w:szCs w:val="24"/>
        </w:rPr>
        <w:t>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ПК-1: В</w:t>
      </w:r>
      <w:r w:rsidRPr="00BB6AEF">
        <w:rPr>
          <w:rFonts w:eastAsia="Calibri"/>
          <w:i/>
          <w:color w:val="943634"/>
          <w:sz w:val="24"/>
          <w:szCs w:val="24"/>
        </w:rPr>
        <w:t xml:space="preserve">ладение навыками использования основных теорий мотивации, лидерства и власти для </w:t>
      </w:r>
      <w:r>
        <w:rPr>
          <w:rFonts w:eastAsia="Calibri"/>
          <w:i/>
          <w:color w:val="943634"/>
          <w:sz w:val="24"/>
          <w:szCs w:val="24"/>
        </w:rPr>
        <w:t xml:space="preserve">решения </w:t>
      </w:r>
      <w:r w:rsidRPr="00BB6AEF">
        <w:rPr>
          <w:rFonts w:eastAsia="Calibri"/>
          <w:i/>
          <w:color w:val="943634"/>
          <w:sz w:val="24"/>
          <w:szCs w:val="24"/>
        </w:rPr>
        <w:t>стратегических и оперативных управленческих задач, а также для о</w:t>
      </w:r>
      <w:r w:rsidRPr="00BB6AEF">
        <w:rPr>
          <w:rFonts w:eastAsia="Calibri"/>
          <w:i/>
          <w:color w:val="943634"/>
          <w:sz w:val="24"/>
          <w:szCs w:val="24"/>
        </w:rPr>
        <w:t>р</w:t>
      </w:r>
      <w:r w:rsidRPr="00BB6AEF">
        <w:rPr>
          <w:rFonts w:eastAsia="Calibri"/>
          <w:i/>
          <w:color w:val="943634"/>
          <w:sz w:val="24"/>
          <w:szCs w:val="24"/>
        </w:rPr>
        <w:t>ганизации групповой работы на основе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знания процессов групповой динамики и принципов формирования команды, умение проводить аудит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человеческих ресурсов и осуществлять диагностику орга</w:t>
      </w:r>
      <w:r>
        <w:rPr>
          <w:rFonts w:eastAsia="Calibri"/>
          <w:i/>
          <w:color w:val="943634"/>
          <w:sz w:val="24"/>
          <w:szCs w:val="24"/>
        </w:rPr>
        <w:t>низационной культуры;</w:t>
      </w:r>
    </w:p>
    <w:p w:rsidR="00BB6AEF" w:rsidRP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9343E1" w:rsidRDefault="009343E1" w:rsidP="009343E1">
      <w:pPr>
        <w:spacing w:line="3" w:lineRule="exact"/>
      </w:pPr>
    </w:p>
    <w:p w:rsidR="00850B74" w:rsidRDefault="00850B74" w:rsidP="00232C8D">
      <w:pPr>
        <w:spacing w:before="24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4 Объем, структура и содержание </w:t>
      </w:r>
      <w:proofErr w:type="gramStart"/>
      <w:r w:rsidRPr="00850B74">
        <w:rPr>
          <w:b/>
          <w:color w:val="000000"/>
          <w:spacing w:val="-1"/>
          <w:sz w:val="28"/>
          <w:szCs w:val="28"/>
          <w:lang w:eastAsia="ru-RU"/>
        </w:rPr>
        <w:t>государственной</w:t>
      </w:r>
      <w:proofErr w:type="gramEnd"/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 итоговой </w:t>
      </w:r>
    </w:p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Pr="00850B74">
        <w:rPr>
          <w:b/>
          <w:color w:val="000000"/>
          <w:spacing w:val="-1"/>
          <w:sz w:val="28"/>
          <w:szCs w:val="28"/>
          <w:lang w:eastAsia="ru-RU"/>
        </w:rPr>
        <w:t>аттест</w:t>
      </w:r>
      <w:r>
        <w:rPr>
          <w:b/>
          <w:sz w:val="28"/>
          <w:szCs w:val="28"/>
        </w:rPr>
        <w:t>ации</w:t>
      </w:r>
    </w:p>
    <w:p w:rsidR="00EE2088" w:rsidRPr="005044B1" w:rsidRDefault="00EE2088" w:rsidP="00EE2088">
      <w:pPr>
        <w:widowControl w:val="0"/>
        <w:ind w:firstLine="709"/>
        <w:rPr>
          <w:bCs/>
          <w:lang w:eastAsia="ru-RU"/>
        </w:rPr>
      </w:pP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Общая трудоемкость </w:t>
      </w:r>
      <w:r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составляет </w:t>
      </w:r>
      <w:r w:rsidRPr="00EE2088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9</w:t>
      </w:r>
      <w:r w:rsidRPr="00C75CE1">
        <w:rPr>
          <w:bCs/>
          <w:sz w:val="28"/>
          <w:szCs w:val="28"/>
          <w:lang w:eastAsia="ru-RU"/>
        </w:rPr>
        <w:t xml:space="preserve"> зачетных единиц, </w:t>
      </w:r>
      <w:r w:rsidR="009E23C6" w:rsidRPr="009E23C6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324</w:t>
      </w:r>
      <w:r w:rsidRPr="009E23C6">
        <w:rPr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C75CE1">
        <w:rPr>
          <w:bCs/>
          <w:sz w:val="28"/>
          <w:szCs w:val="28"/>
          <w:lang w:eastAsia="ru-RU"/>
        </w:rPr>
        <w:t>академических час</w:t>
      </w:r>
      <w:r w:rsidR="009E23C6">
        <w:rPr>
          <w:bCs/>
          <w:sz w:val="28"/>
          <w:szCs w:val="28"/>
          <w:lang w:eastAsia="ru-RU"/>
        </w:rPr>
        <w:t>а</w:t>
      </w:r>
      <w:r w:rsidRPr="00C75CE1">
        <w:rPr>
          <w:bCs/>
          <w:sz w:val="28"/>
          <w:szCs w:val="28"/>
          <w:lang w:eastAsia="ru-RU"/>
        </w:rPr>
        <w:t>.</w:t>
      </w: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Распределение объема </w:t>
      </w:r>
      <w:r w:rsidR="009E23C6"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</w:t>
      </w:r>
      <w:r w:rsidR="009E23C6">
        <w:rPr>
          <w:bCs/>
          <w:sz w:val="28"/>
          <w:szCs w:val="28"/>
          <w:lang w:eastAsia="ru-RU"/>
        </w:rPr>
        <w:t>представл</w:t>
      </w:r>
      <w:r w:rsidR="009E23C6">
        <w:rPr>
          <w:bCs/>
          <w:sz w:val="28"/>
          <w:szCs w:val="28"/>
          <w:lang w:eastAsia="ru-RU"/>
        </w:rPr>
        <w:t>е</w:t>
      </w:r>
      <w:r w:rsidR="009E23C6">
        <w:rPr>
          <w:bCs/>
          <w:sz w:val="28"/>
          <w:szCs w:val="28"/>
          <w:lang w:eastAsia="ru-RU"/>
        </w:rPr>
        <w:t xml:space="preserve">но в таблице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>.</w:t>
      </w: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="003D0D5B">
        <w:rPr>
          <w:bCs/>
          <w:sz w:val="28"/>
          <w:szCs w:val="28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913"/>
        <w:gridCol w:w="1383"/>
      </w:tblGrid>
      <w:tr w:rsidR="003D0D5B" w:rsidRPr="003D0D5B" w:rsidTr="003C21DC">
        <w:tc>
          <w:tcPr>
            <w:tcW w:w="1809" w:type="dxa"/>
            <w:vAlign w:val="center"/>
          </w:tcPr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</w:t>
            </w:r>
            <w:r w:rsidRPr="003D0D5B">
              <w:rPr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4750" w:type="dxa"/>
            <w:vAlign w:val="center"/>
          </w:tcPr>
          <w:p w:rsid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Содержание</w:t>
            </w:r>
          </w:p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контролируемых результатов</w:t>
            </w:r>
          </w:p>
        </w:tc>
        <w:tc>
          <w:tcPr>
            <w:tcW w:w="1913" w:type="dxa"/>
            <w:vAlign w:val="center"/>
          </w:tcPr>
          <w:p w:rsid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Форма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Align w:val="center"/>
          </w:tcPr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Трудое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м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кость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(в часах)</w:t>
            </w:r>
          </w:p>
        </w:tc>
      </w:tr>
      <w:tr w:rsidR="00A21B7B" w:rsidRPr="003D0D5B" w:rsidTr="003C21DC">
        <w:tc>
          <w:tcPr>
            <w:tcW w:w="9855" w:type="dxa"/>
            <w:gridSpan w:val="4"/>
            <w:vAlign w:val="center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A21B7B" w:rsidRPr="003D0D5B" w:rsidTr="003C21DC">
        <w:tc>
          <w:tcPr>
            <w:tcW w:w="1809" w:type="dxa"/>
          </w:tcPr>
          <w:p w:rsidR="00A21B7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по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верке 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мированности</w:t>
            </w:r>
          </w:p>
          <w:p w:rsidR="00A21B7B" w:rsidRDefault="00A21B7B" w:rsidP="00B52DF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750" w:type="dxa"/>
            <w:vAlign w:val="center"/>
          </w:tcPr>
          <w:p w:rsidR="00A21B7B" w:rsidRDefault="00A21B7B" w:rsidP="0045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 (</w:t>
            </w: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 ОК</w:t>
            </w:r>
            <w:proofErr w:type="gramStart"/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1</w:t>
            </w:r>
            <w:proofErr w:type="gramEnd"/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 xml:space="preserve"> – ОК8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3" w:type="dxa"/>
          </w:tcPr>
          <w:p w:rsidR="00A21B7B" w:rsidRDefault="00A21B7B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Компьютерное </w:t>
            </w:r>
          </w:p>
          <w:p w:rsidR="00A21B7B" w:rsidRPr="00BF5C3C" w:rsidRDefault="00A21B7B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36</w:t>
            </w:r>
          </w:p>
        </w:tc>
      </w:tr>
      <w:tr w:rsidR="00A21B7B" w:rsidRPr="003D0D5B" w:rsidTr="003C21DC">
        <w:tc>
          <w:tcPr>
            <w:tcW w:w="1809" w:type="dxa"/>
          </w:tcPr>
          <w:p w:rsidR="00A21B7B" w:rsidRPr="003D0D5B" w:rsidRDefault="00A21B7B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и практические задания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экзамена</w:t>
            </w:r>
          </w:p>
        </w:tc>
        <w:tc>
          <w:tcPr>
            <w:tcW w:w="4750" w:type="dxa"/>
            <w:vAlign w:val="center"/>
          </w:tcPr>
          <w:p w:rsidR="00A21B7B" w:rsidRPr="00A21B7B" w:rsidRDefault="00A21B7B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ОПК-1,</w:t>
            </w:r>
            <w:r>
              <w:rPr>
                <w:sz w:val="24"/>
                <w:szCs w:val="24"/>
              </w:rPr>
              <w:t xml:space="preserve"> </w:t>
            </w: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ОПК-2, ОПК-6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ПК-2, ПК-4, ПК-18, ПК-19, ПК-20</w:t>
            </w:r>
          </w:p>
        </w:tc>
        <w:tc>
          <w:tcPr>
            <w:tcW w:w="1913" w:type="dxa"/>
          </w:tcPr>
          <w:p w:rsidR="00A21B7B" w:rsidRPr="00BF5C3C" w:rsidRDefault="00F22A81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вета на теор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сы, выполнение практического задания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 w:rsidRPr="00A21B7B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72</w:t>
            </w:r>
          </w:p>
        </w:tc>
      </w:tr>
      <w:tr w:rsidR="00A21B7B" w:rsidRPr="003D0D5B" w:rsidTr="003C21DC">
        <w:tc>
          <w:tcPr>
            <w:tcW w:w="9855" w:type="dxa"/>
            <w:gridSpan w:val="4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A21B7B" w:rsidRPr="003D0D5B" w:rsidTr="003C21DC">
        <w:tc>
          <w:tcPr>
            <w:tcW w:w="1809" w:type="dxa"/>
            <w:vAlign w:val="center"/>
          </w:tcPr>
          <w:p w:rsidR="00A21B7B" w:rsidRPr="003D0D5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Выпускная квалифик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ционная 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4750" w:type="dxa"/>
            <w:vAlign w:val="center"/>
          </w:tcPr>
          <w:p w:rsidR="00455C5D" w:rsidRPr="00A21B7B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ОПК-3, ОПК-4, ОПК-5, ОПК-7</w:t>
            </w:r>
          </w:p>
          <w:p w:rsid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 xml:space="preserve">ПК-1, ПК-3, ПК-5, ПК-6, ПК-7, ПК-8, 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ПК-17</w:t>
            </w:r>
          </w:p>
        </w:tc>
        <w:tc>
          <w:tcPr>
            <w:tcW w:w="1913" w:type="dxa"/>
          </w:tcPr>
          <w:p w:rsidR="00A21B7B" w:rsidRPr="00BF5C3C" w:rsidRDefault="00A21B7B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216</w:t>
            </w:r>
          </w:p>
        </w:tc>
      </w:tr>
      <w:tr w:rsidR="00A21B7B" w:rsidRPr="003D0D5B" w:rsidTr="003C21DC">
        <w:trPr>
          <w:trHeight w:val="499"/>
        </w:trPr>
        <w:tc>
          <w:tcPr>
            <w:tcW w:w="1809" w:type="dxa"/>
            <w:vAlign w:val="center"/>
          </w:tcPr>
          <w:p w:rsidR="00A21B7B" w:rsidRPr="003D0D5B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913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83" w:type="dxa"/>
            <w:vAlign w:val="center"/>
          </w:tcPr>
          <w:p w:rsidR="00A21B7B" w:rsidRPr="00B52DF6" w:rsidRDefault="00A21B7B" w:rsidP="00BF5C3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52DF6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324</w:t>
            </w:r>
          </w:p>
        </w:tc>
      </w:tr>
    </w:tbl>
    <w:p w:rsidR="00850B74" w:rsidRPr="00F22A81" w:rsidRDefault="00850B74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3C21DC" w:rsidRDefault="003C21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066D" w:rsidRPr="0060066D" w:rsidRDefault="0060066D" w:rsidP="00600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60066D">
        <w:rPr>
          <w:b/>
          <w:sz w:val="28"/>
          <w:szCs w:val="28"/>
        </w:rPr>
        <w:t>Фонд оценочных сре</w:t>
      </w:r>
      <w:proofErr w:type="gramStart"/>
      <w:r w:rsidRPr="0060066D">
        <w:rPr>
          <w:b/>
          <w:sz w:val="28"/>
          <w:szCs w:val="28"/>
        </w:rPr>
        <w:t>дств дл</w:t>
      </w:r>
      <w:proofErr w:type="gramEnd"/>
      <w:r w:rsidRPr="0060066D">
        <w:rPr>
          <w:b/>
          <w:sz w:val="28"/>
          <w:szCs w:val="28"/>
        </w:rPr>
        <w:t xml:space="preserve">я проведения </w:t>
      </w:r>
      <w:r>
        <w:rPr>
          <w:b/>
          <w:sz w:val="28"/>
          <w:szCs w:val="28"/>
        </w:rPr>
        <w:t>ГИА</w:t>
      </w:r>
      <w:r w:rsidRPr="0060066D">
        <w:rPr>
          <w:b/>
          <w:sz w:val="28"/>
          <w:szCs w:val="28"/>
        </w:rPr>
        <w:t xml:space="preserve"> </w:t>
      </w:r>
    </w:p>
    <w:p w:rsidR="00BC1390" w:rsidRPr="00BC1390" w:rsidRDefault="00BC1390" w:rsidP="0060066D">
      <w:pPr>
        <w:widowControl w:val="0"/>
        <w:jc w:val="both"/>
        <w:rPr>
          <w:rFonts w:eastAsia="Calibri"/>
          <w:sz w:val="16"/>
          <w:szCs w:val="16"/>
        </w:rPr>
      </w:pPr>
    </w:p>
    <w:p w:rsidR="0060066D" w:rsidRPr="00C75CE1" w:rsidRDefault="0060066D" w:rsidP="0060066D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E5982">
        <w:rPr>
          <w:rFonts w:eastAsia="Calibri"/>
          <w:sz w:val="28"/>
          <w:szCs w:val="28"/>
        </w:rPr>
        <w:t>3</w:t>
      </w:r>
      <w:r w:rsidRPr="00C75CE1">
        <w:rPr>
          <w:rFonts w:eastAsia="Calibri"/>
          <w:sz w:val="28"/>
          <w:szCs w:val="28"/>
        </w:rPr>
        <w:t xml:space="preserve"> –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20"/>
        <w:gridCol w:w="4136"/>
        <w:gridCol w:w="1525"/>
      </w:tblGrid>
      <w:tr w:rsidR="001B05AE" w:rsidRPr="00C75CE1" w:rsidTr="006D7876">
        <w:tc>
          <w:tcPr>
            <w:tcW w:w="2074" w:type="dxa"/>
            <w:shd w:val="clear" w:color="auto" w:fill="auto"/>
            <w:vAlign w:val="center"/>
          </w:tcPr>
          <w:p w:rsidR="001B05AE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B05AE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Контролируемые результаты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(знания, умения, навыки)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 xml:space="preserve">Наименование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 xml:space="preserve">оценочного </w:t>
            </w:r>
          </w:p>
          <w:p w:rsidR="001B05AE" w:rsidRPr="00C75CE1" w:rsidRDefault="001B05AE" w:rsidP="005419B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средства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1525" w:type="dxa"/>
            <w:vAlign w:val="center"/>
          </w:tcPr>
          <w:p w:rsidR="001B05AE" w:rsidRPr="00C75CE1" w:rsidRDefault="006D7876" w:rsidP="006D787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  <w:vAlign w:val="center"/>
          </w:tcPr>
          <w:p w:rsidR="001B05AE" w:rsidRPr="00C75CE1" w:rsidRDefault="001B05AE" w:rsidP="00BC1390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ОК-1</w:t>
            </w:r>
          </w:p>
        </w:tc>
        <w:tc>
          <w:tcPr>
            <w:tcW w:w="2120" w:type="dxa"/>
            <w:shd w:val="clear" w:color="auto" w:fill="auto"/>
          </w:tcPr>
          <w:p w:rsidR="001B05AE" w:rsidRDefault="003C21DC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="00FE5982">
              <w:rPr>
                <w:rFonts w:eastAsia="Calibri"/>
                <w:sz w:val="24"/>
                <w:szCs w:val="24"/>
              </w:rPr>
              <w:t>(ОК-1)</w:t>
            </w:r>
          </w:p>
          <w:p w:rsidR="003C21DC" w:rsidRDefault="003C21DC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(ОК-1)</w:t>
            </w:r>
          </w:p>
          <w:p w:rsidR="003C21DC" w:rsidRPr="00C75CE1" w:rsidRDefault="003C21DC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(ОК-1)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525" w:type="dxa"/>
          </w:tcPr>
          <w:p w:rsidR="001B05AE" w:rsidRPr="00FA32B3" w:rsidRDefault="003C21DC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</w:t>
            </w:r>
            <w:r w:rsidR="006D7876" w:rsidRPr="00FA32B3">
              <w:rPr>
                <w:rFonts w:eastAsia="Calibri"/>
                <w:sz w:val="24"/>
                <w:szCs w:val="24"/>
              </w:rPr>
              <w:t xml:space="preserve">п. </w:t>
            </w:r>
            <w:r w:rsidR="00946A33" w:rsidRPr="00FA32B3">
              <w:rPr>
                <w:rFonts w:eastAsia="Calibri"/>
                <w:sz w:val="24"/>
                <w:szCs w:val="24"/>
              </w:rPr>
              <w:t>6</w:t>
            </w:r>
            <w:r w:rsidR="00321A43">
              <w:rPr>
                <w:rFonts w:eastAsia="Calibri"/>
                <w:sz w:val="24"/>
                <w:szCs w:val="24"/>
              </w:rPr>
              <w:t>.1</w:t>
            </w:r>
          </w:p>
        </w:tc>
      </w:tr>
      <w:tr w:rsidR="001B05AE" w:rsidRPr="00C75CE1" w:rsidTr="003C21DC">
        <w:trPr>
          <w:trHeight w:val="339"/>
        </w:trPr>
        <w:tc>
          <w:tcPr>
            <w:tcW w:w="2074" w:type="dxa"/>
            <w:shd w:val="clear" w:color="auto" w:fill="auto"/>
            <w:vAlign w:val="center"/>
          </w:tcPr>
          <w:p w:rsidR="001B05AE" w:rsidRPr="00C75CE1" w:rsidRDefault="001B05AE" w:rsidP="00BC1390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ОК-2</w:t>
            </w:r>
          </w:p>
        </w:tc>
        <w:tc>
          <w:tcPr>
            <w:tcW w:w="2120" w:type="dxa"/>
            <w:shd w:val="clear" w:color="auto" w:fill="auto"/>
          </w:tcPr>
          <w:p w:rsidR="003C21DC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(ОК-2)</w:t>
            </w:r>
          </w:p>
          <w:p w:rsidR="003C21DC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(ОК-2)</w:t>
            </w:r>
          </w:p>
          <w:p w:rsidR="001B05AE" w:rsidRPr="00C75CE1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(ОК-2)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525" w:type="dxa"/>
          </w:tcPr>
          <w:p w:rsidR="001B05AE" w:rsidRPr="00FA32B3" w:rsidRDefault="003C21DC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</w:t>
            </w:r>
            <w:r w:rsidR="006D7876" w:rsidRPr="00FA32B3">
              <w:rPr>
                <w:rFonts w:eastAsia="Calibri"/>
                <w:sz w:val="24"/>
                <w:szCs w:val="24"/>
              </w:rPr>
              <w:t xml:space="preserve">п. </w:t>
            </w:r>
            <w:r w:rsidR="00946A33" w:rsidRPr="00FA32B3">
              <w:rPr>
                <w:rFonts w:eastAsia="Calibri"/>
                <w:sz w:val="24"/>
                <w:szCs w:val="24"/>
              </w:rPr>
              <w:t>6</w:t>
            </w:r>
            <w:r w:rsidR="00321A43">
              <w:rPr>
                <w:rFonts w:eastAsia="Calibri"/>
                <w:sz w:val="24"/>
                <w:szCs w:val="24"/>
              </w:rPr>
              <w:t>.1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DF4FC1" w:rsidRDefault="001B05AE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25" w:type="dxa"/>
          </w:tcPr>
          <w:p w:rsidR="001B05AE" w:rsidRPr="00FA32B3" w:rsidRDefault="006D7876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A32B3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</w:t>
            </w:r>
          </w:p>
        </w:tc>
        <w:tc>
          <w:tcPr>
            <w:tcW w:w="2120" w:type="dxa"/>
            <w:shd w:val="clear" w:color="auto" w:fill="auto"/>
          </w:tcPr>
          <w:p w:rsidR="003C21DC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(ОПК-1)</w:t>
            </w:r>
          </w:p>
          <w:p w:rsidR="003C21DC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(ОПК-1)</w:t>
            </w:r>
          </w:p>
          <w:p w:rsidR="001B05AE" w:rsidRPr="00C75CE1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(ОПК-1)</w:t>
            </w:r>
          </w:p>
        </w:tc>
        <w:tc>
          <w:tcPr>
            <w:tcW w:w="4136" w:type="dxa"/>
            <w:shd w:val="clear" w:color="auto" w:fill="auto"/>
          </w:tcPr>
          <w:p w:rsidR="003C36CC" w:rsidRDefault="003C36CC" w:rsidP="001B05AE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Теоретический вопрос №…., </w:t>
            </w:r>
          </w:p>
          <w:p w:rsidR="003C36CC" w:rsidRPr="00DF4FC1" w:rsidRDefault="003C36CC" w:rsidP="001B05AE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задание</w:t>
            </w:r>
            <w:r w:rsidR="008362D0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 (задача)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 №…..,</w:t>
            </w:r>
          </w:p>
        </w:tc>
        <w:tc>
          <w:tcPr>
            <w:tcW w:w="1525" w:type="dxa"/>
          </w:tcPr>
          <w:p w:rsidR="003C36CC" w:rsidRPr="0044158D" w:rsidRDefault="003C21DC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</w:t>
            </w:r>
            <w:r w:rsidR="006D7876" w:rsidRPr="0044158D">
              <w:rPr>
                <w:rFonts w:eastAsia="Calibri"/>
                <w:sz w:val="24"/>
                <w:szCs w:val="24"/>
              </w:rPr>
              <w:t xml:space="preserve">п. </w:t>
            </w:r>
            <w:r w:rsidR="00321A43" w:rsidRPr="0044158D">
              <w:rPr>
                <w:rFonts w:eastAsia="Calibri"/>
                <w:sz w:val="24"/>
                <w:szCs w:val="24"/>
              </w:rPr>
              <w:t>6</w:t>
            </w:r>
            <w:r w:rsidR="00946A33" w:rsidRPr="0044158D">
              <w:rPr>
                <w:rFonts w:eastAsia="Calibri"/>
                <w:sz w:val="24"/>
                <w:szCs w:val="24"/>
              </w:rPr>
              <w:t>.4</w:t>
            </w:r>
          </w:p>
        </w:tc>
      </w:tr>
      <w:tr w:rsidR="001B05AE" w:rsidRPr="00C75CE1" w:rsidTr="006D7876">
        <w:tc>
          <w:tcPr>
            <w:tcW w:w="2074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1B05AE" w:rsidRPr="00C75CE1" w:rsidRDefault="001B05AE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1B05AE" w:rsidRPr="003C36CC" w:rsidRDefault="003C36CC" w:rsidP="001B05A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25" w:type="dxa"/>
          </w:tcPr>
          <w:p w:rsidR="001B05AE" w:rsidRPr="0044158D" w:rsidRDefault="003C36CC" w:rsidP="00946A3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44158D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3C36CC" w:rsidRPr="00C75CE1" w:rsidTr="006D7876">
        <w:tc>
          <w:tcPr>
            <w:tcW w:w="2074" w:type="dxa"/>
            <w:shd w:val="clear" w:color="auto" w:fill="auto"/>
          </w:tcPr>
          <w:p w:rsidR="003C36CC" w:rsidRPr="00C75CE1" w:rsidRDefault="003C36CC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</w:t>
            </w:r>
          </w:p>
        </w:tc>
        <w:tc>
          <w:tcPr>
            <w:tcW w:w="2120" w:type="dxa"/>
            <w:shd w:val="clear" w:color="auto" w:fill="auto"/>
          </w:tcPr>
          <w:p w:rsidR="003C21DC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(ПК-1)</w:t>
            </w:r>
          </w:p>
          <w:p w:rsidR="003C21DC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(ПК-1)</w:t>
            </w:r>
          </w:p>
          <w:p w:rsidR="003C36CC" w:rsidRPr="00C75CE1" w:rsidRDefault="003C21DC" w:rsidP="003C21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(ПК-1)</w:t>
            </w:r>
          </w:p>
        </w:tc>
        <w:tc>
          <w:tcPr>
            <w:tcW w:w="4136" w:type="dxa"/>
            <w:shd w:val="clear" w:color="auto" w:fill="auto"/>
          </w:tcPr>
          <w:p w:rsidR="003C36CC" w:rsidRDefault="003C36CC" w:rsidP="003C21DC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Доклад на защите ВКР,</w:t>
            </w:r>
          </w:p>
          <w:p w:rsidR="003C36CC" w:rsidRPr="00DF4FC1" w:rsidRDefault="003C36CC" w:rsidP="003C21DC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ответы на вопросы на защите ВКР</w:t>
            </w:r>
          </w:p>
        </w:tc>
        <w:tc>
          <w:tcPr>
            <w:tcW w:w="1525" w:type="dxa"/>
          </w:tcPr>
          <w:p w:rsidR="003C36CC" w:rsidRPr="0044158D" w:rsidRDefault="003C21DC" w:rsidP="00321A4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ст. </w:t>
            </w:r>
            <w:r w:rsidR="003C36CC" w:rsidRPr="0044158D">
              <w:rPr>
                <w:rFonts w:eastAsia="Calibri"/>
                <w:sz w:val="24"/>
                <w:szCs w:val="24"/>
              </w:rPr>
              <w:t xml:space="preserve">п. </w:t>
            </w:r>
            <w:r w:rsidR="00321A43" w:rsidRPr="0044158D">
              <w:rPr>
                <w:rFonts w:eastAsia="Calibri"/>
                <w:sz w:val="24"/>
                <w:szCs w:val="24"/>
              </w:rPr>
              <w:t>7</w:t>
            </w:r>
            <w:r w:rsidR="003C36CC" w:rsidRPr="0044158D">
              <w:rPr>
                <w:rFonts w:eastAsia="Calibri"/>
                <w:sz w:val="24"/>
                <w:szCs w:val="24"/>
              </w:rPr>
              <w:t>.5</w:t>
            </w:r>
          </w:p>
        </w:tc>
      </w:tr>
      <w:tr w:rsidR="003C36CC" w:rsidRPr="00C75CE1" w:rsidTr="006D7876">
        <w:tc>
          <w:tcPr>
            <w:tcW w:w="2074" w:type="dxa"/>
            <w:shd w:val="clear" w:color="auto" w:fill="auto"/>
          </w:tcPr>
          <w:p w:rsidR="003C36CC" w:rsidRPr="00C75CE1" w:rsidRDefault="003C36CC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0" w:type="dxa"/>
            <w:shd w:val="clear" w:color="auto" w:fill="auto"/>
          </w:tcPr>
          <w:p w:rsidR="003C36CC" w:rsidRPr="00C75CE1" w:rsidRDefault="003C36CC" w:rsidP="005419B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136" w:type="dxa"/>
            <w:shd w:val="clear" w:color="auto" w:fill="auto"/>
          </w:tcPr>
          <w:p w:rsidR="003C36CC" w:rsidRPr="00DF4FC1" w:rsidRDefault="003C36CC" w:rsidP="005419B3">
            <w:pPr>
              <w:widowControl w:val="0"/>
              <w:jc w:val="both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25" w:type="dxa"/>
          </w:tcPr>
          <w:p w:rsidR="003C36CC" w:rsidRPr="00C75CE1" w:rsidRDefault="003C36CC" w:rsidP="00CF1AB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60066D" w:rsidRPr="001B05AE" w:rsidRDefault="00BC1390" w:rsidP="001B05A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B05AE">
        <w:rPr>
          <w:sz w:val="28"/>
          <w:szCs w:val="28"/>
        </w:rPr>
        <w:t>*</w:t>
      </w:r>
      <w:r w:rsidR="001B05AE" w:rsidRPr="001B05AE">
        <w:rPr>
          <w:sz w:val="28"/>
          <w:szCs w:val="28"/>
        </w:rPr>
        <w:t xml:space="preserve"> Тест, теоретический вопрос билет</w:t>
      </w:r>
      <w:r w:rsidR="008362D0">
        <w:rPr>
          <w:sz w:val="28"/>
          <w:szCs w:val="28"/>
        </w:rPr>
        <w:t xml:space="preserve">а к государственному экзамену, </w:t>
      </w:r>
      <w:r w:rsidR="001B05AE">
        <w:rPr>
          <w:sz w:val="28"/>
          <w:szCs w:val="28"/>
        </w:rPr>
        <w:t>пра</w:t>
      </w:r>
      <w:r w:rsidR="001B05AE">
        <w:rPr>
          <w:sz w:val="28"/>
          <w:szCs w:val="28"/>
        </w:rPr>
        <w:t>к</w:t>
      </w:r>
      <w:r w:rsidR="001B05AE">
        <w:rPr>
          <w:sz w:val="28"/>
          <w:szCs w:val="28"/>
        </w:rPr>
        <w:t xml:space="preserve">тическое задание билета к государственному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>, задача билета к гос</w:t>
      </w:r>
      <w:r w:rsidR="001B05AE">
        <w:rPr>
          <w:sz w:val="28"/>
          <w:szCs w:val="28"/>
        </w:rPr>
        <w:t>у</w:t>
      </w:r>
      <w:r w:rsidR="001B05AE">
        <w:rPr>
          <w:sz w:val="28"/>
          <w:szCs w:val="28"/>
        </w:rPr>
        <w:t xml:space="preserve">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 xml:space="preserve">, </w:t>
      </w:r>
      <w:r w:rsidR="008362D0">
        <w:rPr>
          <w:sz w:val="28"/>
          <w:szCs w:val="28"/>
        </w:rPr>
        <w:t xml:space="preserve">доклад на </w:t>
      </w:r>
      <w:r w:rsidR="001B05AE">
        <w:rPr>
          <w:sz w:val="28"/>
          <w:szCs w:val="28"/>
        </w:rPr>
        <w:t>защит</w:t>
      </w:r>
      <w:r w:rsidR="008362D0">
        <w:rPr>
          <w:sz w:val="28"/>
          <w:szCs w:val="28"/>
        </w:rPr>
        <w:t>е</w:t>
      </w:r>
      <w:r w:rsidR="001B05AE">
        <w:rPr>
          <w:sz w:val="28"/>
          <w:szCs w:val="28"/>
        </w:rPr>
        <w:t xml:space="preserve"> ВКР</w:t>
      </w:r>
      <w:r w:rsidR="008362D0">
        <w:rPr>
          <w:sz w:val="28"/>
          <w:szCs w:val="28"/>
        </w:rPr>
        <w:t>, ответ на теоретический вопрос на защите ВКР</w:t>
      </w:r>
      <w:r w:rsidR="001B05AE">
        <w:rPr>
          <w:sz w:val="28"/>
          <w:szCs w:val="28"/>
        </w:rPr>
        <w:t xml:space="preserve">. </w:t>
      </w:r>
    </w:p>
    <w:p w:rsidR="0060066D" w:rsidRPr="00D07C70" w:rsidRDefault="0060066D" w:rsidP="00E96EBA">
      <w:pPr>
        <w:ind w:firstLine="709"/>
        <w:jc w:val="both"/>
        <w:rPr>
          <w:sz w:val="28"/>
          <w:szCs w:val="28"/>
        </w:rPr>
      </w:pPr>
    </w:p>
    <w:p w:rsidR="005C13BA" w:rsidRDefault="00407758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43427" w:rsidRPr="00793A76">
        <w:rPr>
          <w:b/>
          <w:sz w:val="28"/>
          <w:szCs w:val="28"/>
        </w:rPr>
        <w:t xml:space="preserve"> </w:t>
      </w:r>
      <w:r w:rsidR="005C13BA">
        <w:rPr>
          <w:b/>
          <w:sz w:val="28"/>
          <w:szCs w:val="28"/>
        </w:rPr>
        <w:t>Программа г</w:t>
      </w:r>
      <w:r w:rsidR="00E96EBA" w:rsidRPr="00793A76">
        <w:rPr>
          <w:b/>
          <w:sz w:val="28"/>
          <w:szCs w:val="28"/>
        </w:rPr>
        <w:t>осударственн</w:t>
      </w:r>
      <w:r w:rsidR="005C13BA">
        <w:rPr>
          <w:b/>
          <w:sz w:val="28"/>
          <w:szCs w:val="28"/>
        </w:rPr>
        <w:t>ого</w:t>
      </w:r>
      <w:r w:rsidR="00E96EBA" w:rsidRPr="00793A76">
        <w:rPr>
          <w:b/>
          <w:sz w:val="28"/>
          <w:szCs w:val="28"/>
        </w:rPr>
        <w:t xml:space="preserve"> экзамен</w:t>
      </w:r>
      <w:r w:rsidR="005C13BA">
        <w:rPr>
          <w:b/>
          <w:sz w:val="28"/>
          <w:szCs w:val="28"/>
        </w:rPr>
        <w:t xml:space="preserve">а и рекомендации </w:t>
      </w:r>
    </w:p>
    <w:p w:rsidR="00E96EBA" w:rsidRPr="00793A76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к нему</w:t>
      </w:r>
    </w:p>
    <w:p w:rsidR="0025753E" w:rsidRDefault="0025753E" w:rsidP="0025753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Тест по проверке </w:t>
      </w:r>
      <w:r w:rsidRPr="0025753E">
        <w:rPr>
          <w:b/>
          <w:sz w:val="28"/>
          <w:szCs w:val="28"/>
        </w:rPr>
        <w:t xml:space="preserve">сформированности </w:t>
      </w:r>
      <w:proofErr w:type="gramStart"/>
      <w:r w:rsidRPr="0025753E">
        <w:rPr>
          <w:b/>
          <w:sz w:val="28"/>
          <w:szCs w:val="28"/>
        </w:rPr>
        <w:t>общекультурных</w:t>
      </w:r>
      <w:proofErr w:type="gramEnd"/>
      <w:r w:rsidRPr="0025753E">
        <w:rPr>
          <w:b/>
          <w:sz w:val="28"/>
          <w:szCs w:val="28"/>
        </w:rPr>
        <w:t xml:space="preserve"> </w:t>
      </w:r>
    </w:p>
    <w:p w:rsidR="0025753E" w:rsidRDefault="0025753E" w:rsidP="0025753E">
      <w:pPr>
        <w:spacing w:after="120"/>
        <w:ind w:left="709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5753E">
        <w:rPr>
          <w:b/>
          <w:sz w:val="28"/>
          <w:szCs w:val="28"/>
        </w:rPr>
        <w:t>омпетенций</w:t>
      </w:r>
    </w:p>
    <w:p w:rsidR="0025753E" w:rsidRDefault="0025753E" w:rsidP="0025753E">
      <w:pPr>
        <w:spacing w:before="120" w:after="120"/>
        <w:ind w:firstLine="709"/>
        <w:jc w:val="both"/>
        <w:rPr>
          <w:sz w:val="28"/>
          <w:szCs w:val="28"/>
        </w:rPr>
      </w:pPr>
      <w:r w:rsidRPr="0025753E">
        <w:rPr>
          <w:sz w:val="28"/>
          <w:szCs w:val="28"/>
        </w:rPr>
        <w:t>Элементом государственного экзамена является тест по проверке сфо</w:t>
      </w:r>
      <w:r w:rsidRPr="0025753E">
        <w:rPr>
          <w:sz w:val="28"/>
          <w:szCs w:val="28"/>
        </w:rPr>
        <w:t>р</w:t>
      </w:r>
      <w:r w:rsidRPr="0025753E">
        <w:rPr>
          <w:sz w:val="28"/>
          <w:szCs w:val="28"/>
        </w:rPr>
        <w:t>мированности общекультурных компетенций. Проверка общекультурных ко</w:t>
      </w:r>
      <w:r w:rsidRPr="0025753E">
        <w:rPr>
          <w:sz w:val="28"/>
          <w:szCs w:val="28"/>
        </w:rPr>
        <w:t>м</w:t>
      </w:r>
      <w:r w:rsidRPr="0025753E">
        <w:rPr>
          <w:sz w:val="28"/>
          <w:szCs w:val="28"/>
        </w:rPr>
        <w:t>петенций проводится в форме компьютерного тестирования. Тест содержит ____ вопросов. На выполнение теста отводится ____ минут</w:t>
      </w:r>
      <w:r w:rsidRPr="00C3114C">
        <w:rPr>
          <w:sz w:val="28"/>
          <w:szCs w:val="28"/>
        </w:rPr>
        <w:t xml:space="preserve">. </w:t>
      </w:r>
    </w:p>
    <w:p w:rsidR="0025753E" w:rsidRDefault="0025753E" w:rsidP="0025753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t>Максимальное количество баллов –  ____. За каждый верный ответ об</w:t>
      </w:r>
      <w:r w:rsidRPr="00C3114C">
        <w:rPr>
          <w:sz w:val="28"/>
          <w:szCs w:val="28"/>
        </w:rPr>
        <w:t>у</w:t>
      </w:r>
      <w:r w:rsidRPr="00C3114C">
        <w:rPr>
          <w:sz w:val="28"/>
          <w:szCs w:val="28"/>
        </w:rPr>
        <w:t xml:space="preserve">чающийся получает 1 балл, </w:t>
      </w:r>
      <w:proofErr w:type="gramStart"/>
      <w:r w:rsidRPr="00C3114C">
        <w:rPr>
          <w:sz w:val="28"/>
          <w:szCs w:val="28"/>
        </w:rPr>
        <w:t>за</w:t>
      </w:r>
      <w:proofErr w:type="gramEnd"/>
      <w:r w:rsidRPr="00C3114C">
        <w:rPr>
          <w:sz w:val="28"/>
          <w:szCs w:val="28"/>
        </w:rPr>
        <w:t xml:space="preserve"> неверный – 0 баллов. </w:t>
      </w:r>
    </w:p>
    <w:p w:rsidR="0025753E" w:rsidRPr="00C3114C" w:rsidRDefault="0025753E" w:rsidP="0025753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t xml:space="preserve">Оценка «зачтено» ставится при условии выполнения более </w:t>
      </w:r>
      <w:r w:rsidRPr="00C3114C">
        <w:rPr>
          <w:i/>
          <w:color w:val="984806" w:themeColor="accent6" w:themeShade="80"/>
          <w:sz w:val="28"/>
          <w:szCs w:val="28"/>
          <w:u w:val="single"/>
        </w:rPr>
        <w:t>70 %</w:t>
      </w:r>
      <w:r w:rsidRPr="00C3114C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>.</w:t>
      </w:r>
    </w:p>
    <w:p w:rsidR="0025753E" w:rsidRDefault="0025753E" w:rsidP="0025753E">
      <w:pPr>
        <w:tabs>
          <w:tab w:val="left" w:pos="820"/>
        </w:tabs>
        <w:ind w:firstLine="709"/>
        <w:rPr>
          <w:sz w:val="28"/>
          <w:szCs w:val="28"/>
        </w:rPr>
      </w:pPr>
      <w:r w:rsidRPr="00B81486">
        <w:rPr>
          <w:sz w:val="28"/>
          <w:szCs w:val="28"/>
        </w:rPr>
        <w:t>Открытый банк тестовы</w:t>
      </w:r>
      <w:r>
        <w:rPr>
          <w:sz w:val="28"/>
          <w:szCs w:val="28"/>
        </w:rPr>
        <w:t>х заданий представлен в разделе УМКД в личном кабинете студента.</w:t>
      </w:r>
    </w:p>
    <w:p w:rsidR="00FE5A25" w:rsidRPr="00B81486" w:rsidRDefault="00FE5A25" w:rsidP="0025753E">
      <w:pPr>
        <w:tabs>
          <w:tab w:val="left" w:pos="820"/>
        </w:tabs>
        <w:ind w:firstLine="709"/>
        <w:rPr>
          <w:sz w:val="28"/>
          <w:szCs w:val="28"/>
        </w:rPr>
      </w:pPr>
    </w:p>
    <w:p w:rsidR="00E96EBA" w:rsidRDefault="00407758" w:rsidP="00B80B8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96EBA">
        <w:rPr>
          <w:b/>
          <w:sz w:val="28"/>
          <w:szCs w:val="28"/>
        </w:rPr>
        <w:t>.</w:t>
      </w:r>
      <w:r w:rsidR="0025753E">
        <w:rPr>
          <w:b/>
          <w:sz w:val="28"/>
          <w:szCs w:val="28"/>
        </w:rPr>
        <w:t>2</w:t>
      </w:r>
      <w:r w:rsidR="00E96EBA">
        <w:rPr>
          <w:b/>
          <w:sz w:val="28"/>
          <w:szCs w:val="28"/>
        </w:rPr>
        <w:t xml:space="preserve"> Форма проведения государственного экзамена</w:t>
      </w:r>
    </w:p>
    <w:p w:rsidR="00E96EBA" w:rsidRDefault="00E96EBA" w:rsidP="000D5675">
      <w:pPr>
        <w:spacing w:before="120" w:after="120"/>
        <w:ind w:firstLine="709"/>
        <w:jc w:val="both"/>
        <w:rPr>
          <w:sz w:val="28"/>
          <w:szCs w:val="28"/>
        </w:rPr>
      </w:pPr>
      <w:r w:rsidRPr="000D5675">
        <w:rPr>
          <w:i/>
          <w:color w:val="984806" w:themeColor="accent6" w:themeShade="80"/>
          <w:sz w:val="28"/>
          <w:szCs w:val="28"/>
          <w:u w:val="single"/>
        </w:rPr>
        <w:t>Письменный</w:t>
      </w:r>
      <w:r w:rsidR="000D5675" w:rsidRPr="000D5675">
        <w:rPr>
          <w:i/>
          <w:color w:val="984806" w:themeColor="accent6" w:themeShade="80"/>
          <w:sz w:val="28"/>
          <w:szCs w:val="28"/>
          <w:u w:val="single"/>
        </w:rPr>
        <w:t xml:space="preserve"> / устный</w:t>
      </w:r>
      <w:r w:rsidRPr="000D5675">
        <w:rPr>
          <w:color w:val="984806" w:themeColor="accent6" w:themeShade="80"/>
          <w:sz w:val="28"/>
          <w:szCs w:val="28"/>
        </w:rPr>
        <w:t xml:space="preserve"> </w:t>
      </w:r>
      <w:r w:rsidR="00407758">
        <w:rPr>
          <w:sz w:val="28"/>
          <w:szCs w:val="28"/>
        </w:rPr>
        <w:t>экзамен.</w:t>
      </w:r>
    </w:p>
    <w:p w:rsidR="00407758" w:rsidRDefault="00407758" w:rsidP="00407758">
      <w:pPr>
        <w:ind w:firstLine="709"/>
        <w:jc w:val="both"/>
        <w:rPr>
          <w:sz w:val="28"/>
          <w:szCs w:val="28"/>
        </w:rPr>
      </w:pPr>
    </w:p>
    <w:p w:rsidR="00FE5A25" w:rsidRDefault="00FE5A25" w:rsidP="00407758">
      <w:pPr>
        <w:ind w:firstLine="709"/>
        <w:jc w:val="both"/>
        <w:rPr>
          <w:sz w:val="28"/>
          <w:szCs w:val="28"/>
        </w:rPr>
      </w:pPr>
    </w:p>
    <w:p w:rsidR="00FE5A25" w:rsidRPr="00E96EBA" w:rsidRDefault="00FE5A25" w:rsidP="00407758">
      <w:pPr>
        <w:ind w:firstLine="709"/>
        <w:jc w:val="both"/>
        <w:rPr>
          <w:sz w:val="28"/>
          <w:szCs w:val="28"/>
        </w:rPr>
      </w:pPr>
    </w:p>
    <w:p w:rsidR="00946A33" w:rsidRDefault="0043147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25753E">
        <w:rPr>
          <w:b/>
          <w:sz w:val="28"/>
          <w:szCs w:val="28"/>
        </w:rPr>
        <w:t>.3</w:t>
      </w:r>
      <w:r w:rsidR="00DC2EB6" w:rsidRPr="00EA4CD0">
        <w:rPr>
          <w:b/>
          <w:sz w:val="28"/>
          <w:szCs w:val="28"/>
        </w:rPr>
        <w:t xml:space="preserve"> </w:t>
      </w:r>
      <w:r w:rsidR="0036077C">
        <w:rPr>
          <w:b/>
          <w:sz w:val="28"/>
          <w:szCs w:val="28"/>
        </w:rPr>
        <w:t xml:space="preserve">Перечень </w:t>
      </w:r>
      <w:r w:rsidR="00055EAC">
        <w:rPr>
          <w:b/>
          <w:sz w:val="28"/>
          <w:szCs w:val="28"/>
        </w:rPr>
        <w:t>контрольных заданий или иных материалов</w:t>
      </w:r>
      <w:r w:rsidR="0036077C">
        <w:rPr>
          <w:b/>
          <w:sz w:val="28"/>
          <w:szCs w:val="28"/>
        </w:rPr>
        <w:t xml:space="preserve">, </w:t>
      </w:r>
    </w:p>
    <w:p w:rsidR="00DC2EB6" w:rsidRPr="00EA4CD0" w:rsidRDefault="00946A3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36077C">
        <w:rPr>
          <w:b/>
          <w:sz w:val="28"/>
          <w:szCs w:val="28"/>
        </w:rPr>
        <w:t>выносимых</w:t>
      </w:r>
      <w:proofErr w:type="gramEnd"/>
      <w:r w:rsidR="0036077C">
        <w:rPr>
          <w:b/>
          <w:sz w:val="28"/>
          <w:szCs w:val="28"/>
        </w:rPr>
        <w:t xml:space="preserve"> </w:t>
      </w:r>
      <w:r w:rsidR="00055EAC">
        <w:rPr>
          <w:b/>
          <w:sz w:val="28"/>
          <w:szCs w:val="28"/>
        </w:rPr>
        <w:t xml:space="preserve">для проверки </w:t>
      </w:r>
      <w:r w:rsidR="0036077C">
        <w:rPr>
          <w:b/>
          <w:sz w:val="28"/>
          <w:szCs w:val="28"/>
        </w:rPr>
        <w:t>на</w:t>
      </w:r>
      <w:r w:rsidR="00090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ГЭ</w:t>
      </w:r>
    </w:p>
    <w:p w:rsidR="00FE5A25" w:rsidRPr="00FE5A25" w:rsidRDefault="00FE5A25" w:rsidP="00043427">
      <w:pPr>
        <w:ind w:firstLine="709"/>
        <w:jc w:val="both"/>
        <w:rPr>
          <w:color w:val="000000"/>
          <w:spacing w:val="1"/>
          <w:lang w:eastAsia="ru-RU"/>
        </w:rPr>
      </w:pPr>
    </w:p>
    <w:p w:rsidR="0036077C" w:rsidRDefault="0036077C" w:rsidP="0004342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Билет по проверке общепрофессиональных и профессиональных комп</w:t>
      </w:r>
      <w:r>
        <w:rPr>
          <w:color w:val="000000"/>
          <w:spacing w:val="1"/>
          <w:sz w:val="28"/>
          <w:szCs w:val="28"/>
          <w:lang w:eastAsia="ru-RU"/>
        </w:rPr>
        <w:t>е</w:t>
      </w:r>
      <w:r>
        <w:rPr>
          <w:color w:val="000000"/>
          <w:spacing w:val="1"/>
          <w:sz w:val="28"/>
          <w:szCs w:val="28"/>
          <w:lang w:eastAsia="ru-RU"/>
        </w:rPr>
        <w:t xml:space="preserve">тенций состоит </w:t>
      </w:r>
      <w:proofErr w:type="gramStart"/>
      <w:r>
        <w:rPr>
          <w:color w:val="000000"/>
          <w:spacing w:val="1"/>
          <w:sz w:val="28"/>
          <w:szCs w:val="28"/>
          <w:lang w:eastAsia="ru-RU"/>
        </w:rPr>
        <w:t>из</w:t>
      </w:r>
      <w:proofErr w:type="gramEnd"/>
      <w:r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</w:t>
      </w:r>
      <w:proofErr w:type="gramStart"/>
      <w:r w:rsidRPr="0036077C">
        <w:rPr>
          <w:i/>
          <w:color w:val="984806" w:themeColor="accent6" w:themeShade="80"/>
          <w:sz w:val="28"/>
          <w:szCs w:val="28"/>
          <w:u w:val="single"/>
        </w:rPr>
        <w:t>количество</w:t>
      </w:r>
      <w:proofErr w:type="gramEnd"/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 вопросов) </w:t>
      </w:r>
      <w:r>
        <w:rPr>
          <w:color w:val="000000"/>
          <w:spacing w:val="1"/>
          <w:sz w:val="28"/>
          <w:szCs w:val="28"/>
          <w:lang w:eastAsia="ru-RU"/>
        </w:rPr>
        <w:t xml:space="preserve">теоретических вопросов по разным дисциплинам и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количество </w:t>
      </w:r>
      <w:r w:rsidR="00431473">
        <w:rPr>
          <w:i/>
          <w:color w:val="984806" w:themeColor="accent6" w:themeShade="80"/>
          <w:sz w:val="28"/>
          <w:szCs w:val="28"/>
          <w:u w:val="single"/>
        </w:rPr>
        <w:t xml:space="preserve">практических заданий /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>задач)</w:t>
      </w:r>
      <w:r w:rsidRPr="0036077C">
        <w:rPr>
          <w:color w:val="984806" w:themeColor="accent6" w:themeShade="80"/>
          <w:sz w:val="28"/>
          <w:szCs w:val="28"/>
        </w:rPr>
        <w:t xml:space="preserve"> </w:t>
      </w:r>
      <w:r w:rsidR="00431473" w:rsidRPr="00431473">
        <w:rPr>
          <w:color w:val="000000" w:themeColor="text1"/>
          <w:sz w:val="28"/>
          <w:szCs w:val="28"/>
        </w:rPr>
        <w:t xml:space="preserve">практических заданий / </w:t>
      </w:r>
      <w:r w:rsidRPr="00431473">
        <w:rPr>
          <w:color w:val="000000" w:themeColor="text1"/>
          <w:spacing w:val="1"/>
          <w:sz w:val="28"/>
          <w:szCs w:val="28"/>
          <w:lang w:eastAsia="ru-RU"/>
        </w:rPr>
        <w:t xml:space="preserve">задач </w:t>
      </w:r>
      <w:r>
        <w:rPr>
          <w:color w:val="000000"/>
          <w:spacing w:val="1"/>
          <w:sz w:val="28"/>
          <w:szCs w:val="28"/>
          <w:lang w:eastAsia="ru-RU"/>
        </w:rPr>
        <w:t>(при наличии).</w:t>
      </w:r>
    </w:p>
    <w:p w:rsidR="00043427" w:rsidRPr="0025753E" w:rsidRDefault="00043427" w:rsidP="00043427">
      <w:pPr>
        <w:ind w:firstLine="709"/>
        <w:jc w:val="both"/>
        <w:rPr>
          <w:sz w:val="28"/>
          <w:szCs w:val="28"/>
        </w:rPr>
      </w:pPr>
      <w:r w:rsidRPr="0025753E">
        <w:rPr>
          <w:sz w:val="28"/>
          <w:szCs w:val="28"/>
        </w:rPr>
        <w:t xml:space="preserve">В </w:t>
      </w:r>
      <w:r w:rsidR="00AA2BAC" w:rsidRPr="0025753E">
        <w:rPr>
          <w:sz w:val="28"/>
          <w:szCs w:val="28"/>
        </w:rPr>
        <w:t>структуру</w:t>
      </w:r>
      <w:r w:rsidRPr="0025753E">
        <w:rPr>
          <w:sz w:val="28"/>
          <w:szCs w:val="28"/>
        </w:rPr>
        <w:t xml:space="preserve"> государственного экзамена </w:t>
      </w:r>
      <w:r w:rsidR="00AA2BAC" w:rsidRPr="0025753E">
        <w:rPr>
          <w:sz w:val="28"/>
          <w:szCs w:val="28"/>
        </w:rPr>
        <w:t>входят</w:t>
      </w:r>
      <w:r w:rsidRPr="0025753E">
        <w:rPr>
          <w:sz w:val="28"/>
          <w:szCs w:val="28"/>
        </w:rPr>
        <w:t xml:space="preserve"> основные вопросы по учебным </w:t>
      </w:r>
      <w:r w:rsidR="004F13E3" w:rsidRPr="0025753E">
        <w:rPr>
          <w:sz w:val="28"/>
          <w:szCs w:val="28"/>
        </w:rPr>
        <w:t>дисциплинам</w:t>
      </w:r>
      <w:r w:rsidR="00452565" w:rsidRPr="0025753E">
        <w:rPr>
          <w:sz w:val="28"/>
          <w:szCs w:val="28"/>
        </w:rPr>
        <w:t xml:space="preserve"> (</w:t>
      </w:r>
      <w:r w:rsidR="004F13E3" w:rsidRPr="0025753E">
        <w:rPr>
          <w:sz w:val="28"/>
          <w:szCs w:val="28"/>
        </w:rPr>
        <w:t>модулям</w:t>
      </w:r>
      <w:r w:rsidR="00452565" w:rsidRPr="0025753E">
        <w:rPr>
          <w:sz w:val="28"/>
          <w:szCs w:val="28"/>
        </w:rPr>
        <w:t>)</w:t>
      </w:r>
      <w:r w:rsidR="00812599" w:rsidRPr="0025753E">
        <w:rPr>
          <w:sz w:val="28"/>
          <w:szCs w:val="28"/>
        </w:rPr>
        <w:t>, участвующи</w:t>
      </w:r>
      <w:r w:rsidR="0025753E" w:rsidRPr="0025753E">
        <w:rPr>
          <w:sz w:val="28"/>
          <w:szCs w:val="28"/>
        </w:rPr>
        <w:t>х</w:t>
      </w:r>
      <w:r w:rsidR="00812599" w:rsidRPr="0025753E">
        <w:rPr>
          <w:sz w:val="28"/>
          <w:szCs w:val="28"/>
        </w:rPr>
        <w:t xml:space="preserve"> в формировании общепрофе</w:t>
      </w:r>
      <w:r w:rsidR="00812599" w:rsidRPr="0025753E">
        <w:rPr>
          <w:sz w:val="28"/>
          <w:szCs w:val="28"/>
        </w:rPr>
        <w:t>с</w:t>
      </w:r>
      <w:r w:rsidR="00812599" w:rsidRPr="0025753E">
        <w:rPr>
          <w:sz w:val="28"/>
          <w:szCs w:val="28"/>
        </w:rPr>
        <w:t>сиональных и профессиональных компетенций</w:t>
      </w:r>
      <w:r w:rsidRPr="0025753E">
        <w:rPr>
          <w:sz w:val="28"/>
          <w:szCs w:val="28"/>
        </w:rPr>
        <w:t>: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1;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2;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дисциплина …</w:t>
      </w:r>
    </w:p>
    <w:p w:rsidR="00055EAC" w:rsidRPr="00055EAC" w:rsidRDefault="00055EAC" w:rsidP="00055EAC">
      <w:pPr>
        <w:ind w:firstLine="709"/>
        <w:jc w:val="both"/>
        <w:rPr>
          <w:sz w:val="28"/>
          <w:szCs w:val="28"/>
        </w:rPr>
      </w:pPr>
      <w:r w:rsidRPr="00055EAC">
        <w:rPr>
          <w:sz w:val="28"/>
          <w:szCs w:val="28"/>
        </w:rPr>
        <w:t>Перечень вопросов</w:t>
      </w:r>
      <w:r w:rsidR="007423F6">
        <w:rPr>
          <w:sz w:val="28"/>
          <w:szCs w:val="28"/>
        </w:rPr>
        <w:t xml:space="preserve"> и</w:t>
      </w:r>
      <w:r w:rsidRPr="00055EAC">
        <w:rPr>
          <w:sz w:val="28"/>
          <w:szCs w:val="28"/>
        </w:rPr>
        <w:t xml:space="preserve"> типовы</w:t>
      </w:r>
      <w:r w:rsidR="007423F6">
        <w:rPr>
          <w:sz w:val="28"/>
          <w:szCs w:val="28"/>
        </w:rPr>
        <w:t>х</w:t>
      </w:r>
      <w:r w:rsidRPr="00055EAC">
        <w:rPr>
          <w:sz w:val="28"/>
          <w:szCs w:val="28"/>
        </w:rPr>
        <w:t xml:space="preserve"> практически</w:t>
      </w:r>
      <w:r w:rsidR="007423F6">
        <w:rPr>
          <w:sz w:val="28"/>
          <w:szCs w:val="28"/>
        </w:rPr>
        <w:t>х заданий</w:t>
      </w:r>
      <w:r w:rsidRPr="00055EAC">
        <w:rPr>
          <w:sz w:val="28"/>
          <w:szCs w:val="28"/>
        </w:rPr>
        <w:t xml:space="preserve"> (задач) </w:t>
      </w:r>
      <w:proofErr w:type="gramStart"/>
      <w:r w:rsidRPr="00055EAC">
        <w:rPr>
          <w:sz w:val="28"/>
          <w:szCs w:val="28"/>
        </w:rPr>
        <w:t>представл</w:t>
      </w:r>
      <w:r w:rsidRPr="00055EAC">
        <w:rPr>
          <w:sz w:val="28"/>
          <w:szCs w:val="28"/>
        </w:rPr>
        <w:t>е</w:t>
      </w:r>
      <w:r w:rsidRPr="00055EAC">
        <w:rPr>
          <w:sz w:val="28"/>
          <w:szCs w:val="28"/>
        </w:rPr>
        <w:t>ны</w:t>
      </w:r>
      <w:proofErr w:type="gramEnd"/>
      <w:r w:rsidRPr="0005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</w:t>
      </w:r>
      <w:r w:rsidR="00FA32B3">
        <w:rPr>
          <w:sz w:val="28"/>
          <w:szCs w:val="28"/>
        </w:rPr>
        <w:t>4</w:t>
      </w:r>
      <w:r>
        <w:rPr>
          <w:sz w:val="28"/>
          <w:szCs w:val="28"/>
        </w:rPr>
        <w:t xml:space="preserve"> и таблице </w:t>
      </w:r>
      <w:r w:rsidR="00FA32B3">
        <w:rPr>
          <w:sz w:val="28"/>
          <w:szCs w:val="28"/>
        </w:rPr>
        <w:t>5</w:t>
      </w:r>
      <w:r>
        <w:rPr>
          <w:sz w:val="28"/>
          <w:szCs w:val="28"/>
        </w:rPr>
        <w:t xml:space="preserve"> соответственно. </w:t>
      </w:r>
    </w:p>
    <w:p w:rsidR="00055EAC" w:rsidRPr="00055EAC" w:rsidRDefault="00055EAC" w:rsidP="00055EAC">
      <w:pPr>
        <w:widowControl w:val="0"/>
        <w:jc w:val="both"/>
        <w:rPr>
          <w:rFonts w:eastAsia="Calibri"/>
          <w:sz w:val="16"/>
          <w:szCs w:val="16"/>
        </w:rPr>
      </w:pPr>
    </w:p>
    <w:p w:rsidR="00055EAC" w:rsidRDefault="00055EAC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4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Перечень вопросов </w:t>
      </w:r>
      <w:r w:rsidR="007423F6">
        <w:rPr>
          <w:rFonts w:eastAsia="Calibri"/>
          <w:sz w:val="28"/>
          <w:szCs w:val="28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CF7CF6" w:rsidTr="0025753E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20B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Рекомендуемая </w:t>
            </w:r>
          </w:p>
          <w:p w:rsidR="00055EAC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="008F1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</w:t>
            </w:r>
          </w:p>
        </w:tc>
      </w:tr>
      <w:tr w:rsidR="00FA32B3" w:rsidRPr="00CF7CF6" w:rsidTr="003C21DC">
        <w:trPr>
          <w:trHeight w:val="113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FA32B3" w:rsidRPr="00FA32B3" w:rsidRDefault="002C5B3B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Раздел 1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несколько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дисциплин)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7151E1" w:rsidRPr="00CF7CF6" w:rsidTr="007151E1">
        <w:trPr>
          <w:trHeight w:val="113"/>
        </w:trPr>
        <w:tc>
          <w:tcPr>
            <w:tcW w:w="9537" w:type="dxa"/>
            <w:gridSpan w:val="3"/>
            <w:shd w:val="clear" w:color="auto" w:fill="auto"/>
          </w:tcPr>
          <w:p w:rsidR="007151E1" w:rsidRPr="007151E1" w:rsidRDefault="007151E1" w:rsidP="007151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Раздел 2 (несколько дисциплин) </w:t>
            </w:r>
            <w:r w:rsidRPr="00FA32B3"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55EAC" w:rsidRDefault="00055EAC" w:rsidP="00043427">
      <w:pPr>
        <w:ind w:firstLine="709"/>
        <w:jc w:val="both"/>
        <w:rPr>
          <w:sz w:val="28"/>
          <w:szCs w:val="28"/>
        </w:rPr>
      </w:pPr>
    </w:p>
    <w:p w:rsidR="007423F6" w:rsidRDefault="007423F6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5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05"/>
      </w:tblGrid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CF7CF6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</w:tbl>
    <w:p w:rsidR="008F120B" w:rsidRPr="008F120B" w:rsidRDefault="008F120B" w:rsidP="008F120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* </w:t>
      </w:r>
      <w:r w:rsidRPr="008F120B">
        <w:rPr>
          <w:szCs w:val="24"/>
        </w:rPr>
        <w:t>В список рекомендуемой литературы следует включить наименования источников, раскрывающих содержание теоретических вопросов и методов решения практических зад</w:t>
      </w:r>
      <w:r w:rsidRPr="008F120B">
        <w:rPr>
          <w:szCs w:val="24"/>
        </w:rPr>
        <w:t>а</w:t>
      </w:r>
      <w:r w:rsidRPr="008F120B">
        <w:rPr>
          <w:szCs w:val="24"/>
        </w:rPr>
        <w:t xml:space="preserve">ний (задач) (не более 3 </w:t>
      </w:r>
      <w:r w:rsidR="00532B85">
        <w:rPr>
          <w:szCs w:val="24"/>
        </w:rPr>
        <w:t>-</w:t>
      </w:r>
      <w:r w:rsidRPr="008F120B">
        <w:rPr>
          <w:szCs w:val="24"/>
        </w:rPr>
        <w:t xml:space="preserve"> 5 источников).</w:t>
      </w:r>
    </w:p>
    <w:p w:rsidR="008F120B" w:rsidRPr="002C5B3B" w:rsidRDefault="008F120B" w:rsidP="007423F6">
      <w:pPr>
        <w:widowControl w:val="0"/>
        <w:shd w:val="clear" w:color="auto" w:fill="FFFFFF"/>
        <w:ind w:firstLine="709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AB78E6" w:rsidRPr="007423F6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  <w:lang w:eastAsia="ru-RU"/>
        </w:rPr>
      </w:pPr>
      <w:r w:rsidRPr="007423F6">
        <w:rPr>
          <w:b/>
          <w:color w:val="000000"/>
          <w:spacing w:val="1"/>
          <w:sz w:val="28"/>
          <w:szCs w:val="28"/>
          <w:lang w:eastAsia="ru-RU"/>
        </w:rPr>
        <w:t>Пример экзаменационн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ого</w:t>
      </w:r>
      <w:r w:rsidRPr="007423F6">
        <w:rPr>
          <w:b/>
          <w:color w:val="000000"/>
          <w:spacing w:val="1"/>
          <w:sz w:val="28"/>
          <w:szCs w:val="28"/>
          <w:lang w:eastAsia="ru-RU"/>
        </w:rPr>
        <w:t xml:space="preserve"> билет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а: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1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3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адание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(задача)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1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адание 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(задача) 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2</w:t>
      </w:r>
    </w:p>
    <w:p w:rsidR="00585648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sectPr w:rsidR="00585648" w:rsidSect="007151E1">
          <w:headerReference w:type="default" r:id="rId9"/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"/>
          <w:cols w:space="720"/>
          <w:titlePg/>
          <w:docGrid w:linePitch="272"/>
        </w:sect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DC2EB6" w:rsidRDefault="007611B4" w:rsidP="00C24A0B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04735">
        <w:rPr>
          <w:b/>
          <w:sz w:val="28"/>
          <w:szCs w:val="28"/>
        </w:rPr>
        <w:t>.4</w:t>
      </w:r>
      <w:r w:rsidR="00DC2EB6">
        <w:rPr>
          <w:b/>
          <w:sz w:val="28"/>
          <w:szCs w:val="28"/>
        </w:rPr>
        <w:t xml:space="preserve"> </w:t>
      </w:r>
      <w:r w:rsidR="001B549B">
        <w:rPr>
          <w:b/>
          <w:sz w:val="28"/>
          <w:szCs w:val="28"/>
        </w:rPr>
        <w:t>Показатели и к</w:t>
      </w:r>
      <w:r w:rsidR="00DC2EB6" w:rsidRPr="00342FC6">
        <w:rPr>
          <w:b/>
          <w:sz w:val="28"/>
          <w:szCs w:val="28"/>
        </w:rPr>
        <w:t xml:space="preserve">ритерии оценки </w:t>
      </w:r>
      <w:r w:rsidR="001B549B">
        <w:rPr>
          <w:b/>
          <w:sz w:val="28"/>
          <w:szCs w:val="28"/>
        </w:rPr>
        <w:t>результатов ГЭ</w:t>
      </w:r>
      <w:r w:rsidR="00DC2EB6" w:rsidRPr="00342FC6">
        <w:rPr>
          <w:b/>
          <w:sz w:val="28"/>
          <w:szCs w:val="28"/>
        </w:rPr>
        <w:t xml:space="preserve"> </w:t>
      </w:r>
    </w:p>
    <w:p w:rsidR="00304735" w:rsidRPr="004777FB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 xml:space="preserve">При оценке уровня профессиональной подготовленности по результатам государственного экзамена необходимо учитывать следующие </w:t>
      </w:r>
      <w:r w:rsidRPr="004777FB">
        <w:rPr>
          <w:b/>
          <w:sz w:val="28"/>
          <w:szCs w:val="28"/>
          <w:lang w:eastAsia="ru-RU"/>
        </w:rPr>
        <w:t>критерии</w:t>
      </w:r>
      <w:r w:rsidRPr="004777FB">
        <w:rPr>
          <w:sz w:val="28"/>
          <w:szCs w:val="28"/>
          <w:lang w:eastAsia="ru-RU"/>
        </w:rPr>
        <w:t>: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учебного материала (учебных дисциплин);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способность к абстрактному логическому мышлению;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выделить проблемы;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определять и расставлять приоритеты;</w:t>
      </w:r>
    </w:p>
    <w:p w:rsidR="00304735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аргументировать свою точку зрения.</w:t>
      </w:r>
    </w:p>
    <w:p w:rsidR="00304735" w:rsidRPr="00304735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304735">
        <w:rPr>
          <w:sz w:val="28"/>
          <w:szCs w:val="28"/>
          <w:lang w:eastAsia="ru-RU"/>
        </w:rPr>
        <w:t xml:space="preserve">Описание показателей и критериев оценивания </w:t>
      </w:r>
      <w:r>
        <w:rPr>
          <w:sz w:val="28"/>
          <w:szCs w:val="28"/>
          <w:lang w:eastAsia="ru-RU"/>
        </w:rPr>
        <w:t>результатов государственного экзамена</w:t>
      </w:r>
      <w:r w:rsidRPr="00304735">
        <w:rPr>
          <w:sz w:val="28"/>
          <w:szCs w:val="28"/>
          <w:lang w:eastAsia="ru-RU"/>
        </w:rPr>
        <w:t>, а также шкалы оценив</w:t>
      </w:r>
      <w:r w:rsidRPr="00304735">
        <w:rPr>
          <w:sz w:val="28"/>
          <w:szCs w:val="28"/>
          <w:lang w:eastAsia="ru-RU"/>
        </w:rPr>
        <w:t>а</w:t>
      </w:r>
      <w:r w:rsidRPr="00304735">
        <w:rPr>
          <w:sz w:val="28"/>
          <w:szCs w:val="28"/>
          <w:lang w:eastAsia="ru-RU"/>
        </w:rPr>
        <w:t xml:space="preserve">ния приведены в </w:t>
      </w:r>
      <w:r w:rsidR="00EE0493">
        <w:rPr>
          <w:sz w:val="28"/>
          <w:szCs w:val="28"/>
          <w:lang w:eastAsia="ru-RU"/>
        </w:rPr>
        <w:t>таблице 6</w:t>
      </w:r>
      <w:r>
        <w:rPr>
          <w:sz w:val="28"/>
          <w:szCs w:val="28"/>
          <w:lang w:eastAsia="ru-RU"/>
        </w:rPr>
        <w:t>.</w:t>
      </w:r>
    </w:p>
    <w:p w:rsidR="00304735" w:rsidRPr="007151E1" w:rsidRDefault="00304735" w:rsidP="00304735">
      <w:pPr>
        <w:spacing w:line="216" w:lineRule="auto"/>
        <w:jc w:val="both"/>
        <w:rPr>
          <w:lang w:eastAsia="ru-RU"/>
        </w:rPr>
      </w:pPr>
    </w:p>
    <w:p w:rsidR="00304735" w:rsidRDefault="00304735" w:rsidP="00304735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EE0493">
        <w:rPr>
          <w:rFonts w:eastAsia="Calibri"/>
          <w:sz w:val="28"/>
          <w:szCs w:val="28"/>
        </w:rPr>
        <w:t>6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Показатели, критерии и уровни оценивания результатов ГЭ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5560"/>
        <w:gridCol w:w="3143"/>
      </w:tblGrid>
      <w:tr w:rsidR="00585648" w:rsidRPr="007151E1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>Уровни</w:t>
            </w:r>
            <w:proofErr w:type="spellEnd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>оценивания</w:t>
            </w:r>
            <w:proofErr w:type="spellEnd"/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7151E1" w:rsidTr="007151E1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Показатели оценивания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теоретической части </w:t>
            </w:r>
          </w:p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экзамена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расчетной задачи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экзамена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Повышенный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отлично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7151E1">
              <w:rPr>
                <w:sz w:val="23"/>
                <w:szCs w:val="23"/>
                <w:lang w:eastAsia="ru-RU"/>
              </w:rPr>
              <w:t>умение</w:t>
            </w:r>
            <w:proofErr w:type="spellEnd"/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выделить</w:t>
            </w:r>
            <w:proofErr w:type="spellEnd"/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проблемы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>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lastRenderedPageBreak/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ской последовательности, с точной терминологией; 3. показано умение иллюстрировать теоретические 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ложения конкретными примерами, применять их в 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вой ситуации; 4. продемонстрировано усвоение ранее изученных сопутствующих вопросов, сформирова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ность и устойчивость компетенций, умений и навыков; 5. ответ прозвучал самостоятельно, без наводящих 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просов;</w:t>
            </w:r>
            <w:proofErr w:type="gram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6. допущены одна – две неточности при осв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щении второстепенных вопросов, которые исправл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ются по замечанию.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правильном численном ответе, полученном на осн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вании решения по правильной расчетной схеме и корректно записанным расчетным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мулам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Высокий</w:t>
            </w: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хорошо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ответ удовлетворяет в основном требованиям на оце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ку «5», но при этом имеет недостатки: 1. в изложении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допущены небольшие пробелы, не исказившие соде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жание ответа;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 допущены один – два недочета при освещении 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новного содержания ответа, исправленные по замеч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нию экзаменатора;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представлено решение задачи по правильно записанным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расчетным формулам, но при неполучении правильного численного решения в резул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тате допущенных численных ошибок в расчетах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Базовый уровень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7151E1">
              <w:rPr>
                <w:sz w:val="23"/>
                <w:szCs w:val="23"/>
                <w:lang w:eastAsia="ru-RU"/>
              </w:rPr>
              <w:t>умение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выделить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проблемы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>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неполно или непоследовательно раскрыто содерж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ние материала, но показано общее понимание вопроса и продемонстрированы достаточные умения для усв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енного материала; 2. имелись затруднения или доп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щены ошибки в определении понятий, использовании терминологии, исправленные после наводящих вопр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сов; 3. при неполном знании теоретического материала выявлена недостаточная сформированность компете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ций, умений и навыков, обучающийся не может 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менить теорию в новой ситуации.</w:t>
            </w:r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отсутствии правильного численного ответа, но при правильно выбранной схеме ее решения и расчетных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мулах, в которых, однако, имеются ошибки, не имеющие принципиального значения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Недостаточный уровень - оценка «неудовлетворител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 раскрыто основное содержание учебного матер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ала; 2. обнаружено незнание или непонимание бол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шей или наиболее важной части учебного материала; 3. допущены ошибки в определении понятий, при 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пользовании терминологии, которые не исправлены после наводящих вопросов. 4. не сформированы ко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петенции, умения и навыки.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выставляется при полностью неправильном решении</w:t>
            </w:r>
          </w:p>
        </w:tc>
      </w:tr>
    </w:tbl>
    <w:p w:rsidR="00304735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кафедра вправе разработать или перер</w:t>
      </w:r>
      <w:r w:rsidRPr="004777FB">
        <w:rPr>
          <w:i/>
          <w:sz w:val="28"/>
          <w:szCs w:val="28"/>
        </w:rPr>
        <w:t>а</w:t>
      </w:r>
      <w:r w:rsidRPr="004777FB">
        <w:rPr>
          <w:i/>
          <w:sz w:val="28"/>
          <w:szCs w:val="28"/>
        </w:rPr>
        <w:t xml:space="preserve">ботать </w:t>
      </w:r>
      <w:r>
        <w:rPr>
          <w:i/>
          <w:sz w:val="28"/>
          <w:szCs w:val="28"/>
        </w:rPr>
        <w:t xml:space="preserve">их </w:t>
      </w:r>
      <w:r w:rsidRPr="004777FB">
        <w:rPr>
          <w:i/>
          <w:sz w:val="28"/>
          <w:szCs w:val="28"/>
        </w:rPr>
        <w:t xml:space="preserve">под соответствующую программу </w:t>
      </w:r>
      <w:r>
        <w:rPr>
          <w:i/>
          <w:sz w:val="28"/>
          <w:szCs w:val="28"/>
        </w:rPr>
        <w:t>ГЭ</w:t>
      </w:r>
      <w:r w:rsidR="00EE0493">
        <w:rPr>
          <w:i/>
          <w:sz w:val="28"/>
          <w:szCs w:val="28"/>
        </w:rPr>
        <w:t>.</w:t>
      </w:r>
    </w:p>
    <w:p w:rsidR="00585648" w:rsidRDefault="003B4819" w:rsidP="007151E1">
      <w:pPr>
        <w:ind w:firstLine="709"/>
        <w:jc w:val="both"/>
        <w:rPr>
          <w:b/>
          <w:sz w:val="28"/>
          <w:szCs w:val="28"/>
        </w:rPr>
      </w:pPr>
      <w:r w:rsidRPr="0044158D">
        <w:rPr>
          <w:sz w:val="24"/>
          <w:szCs w:val="24"/>
        </w:rPr>
        <w:t>* За полгода до государственного экзамена</w:t>
      </w:r>
    </w:p>
    <w:p w:rsidR="00585648" w:rsidRDefault="00585648" w:rsidP="00664827">
      <w:pPr>
        <w:spacing w:before="120" w:after="120"/>
        <w:ind w:firstLine="709"/>
        <w:jc w:val="both"/>
        <w:rPr>
          <w:b/>
          <w:sz w:val="28"/>
          <w:szCs w:val="28"/>
        </w:rPr>
        <w:sectPr w:rsidR="00585648" w:rsidSect="004B3C1A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9"/>
          <w:cols w:space="720"/>
          <w:docGrid w:linePitch="272"/>
        </w:sectPr>
      </w:pPr>
    </w:p>
    <w:p w:rsidR="001E3014" w:rsidRDefault="001E3014" w:rsidP="001E3014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6.5 График подготовки, организации и проведения ГЭ</w:t>
      </w:r>
    </w:p>
    <w:p w:rsidR="001E3014" w:rsidRPr="00EF4D2F" w:rsidRDefault="001E3014" w:rsidP="001E3014">
      <w:pPr>
        <w:spacing w:before="120" w:after="12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7</w:t>
      </w:r>
      <w:r w:rsidRPr="00C75CE1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EF4D2F">
        <w:rPr>
          <w:sz w:val="28"/>
          <w:szCs w:val="28"/>
        </w:rPr>
        <w:t>График подготовки, организации и проведения ГЭ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398"/>
        <w:gridCol w:w="2461"/>
      </w:tblGrid>
      <w:tr w:rsidR="001E3014" w:rsidRPr="00EF4D2F" w:rsidTr="007151E1">
        <w:trPr>
          <w:tblHeader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1E3014" w:rsidRPr="00EF4D2F" w:rsidRDefault="001E3014" w:rsidP="007151E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3014" w:rsidRPr="00EF4D2F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E3014" w:rsidRPr="00EF4D2F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Ответственный</w:t>
            </w:r>
          </w:p>
          <w:p w:rsidR="001E3014" w:rsidRPr="00EF4D2F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62F9D" w:rsidRPr="00EF4D2F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Формирование программы государстве</w:t>
            </w:r>
            <w:r w:rsidRPr="00EF4D2F">
              <w:rPr>
                <w:sz w:val="24"/>
                <w:szCs w:val="24"/>
              </w:rPr>
              <w:t>н</w:t>
            </w:r>
            <w:r w:rsidRPr="00EF4D2F">
              <w:rPr>
                <w:sz w:val="24"/>
                <w:szCs w:val="24"/>
              </w:rPr>
              <w:t>ного экзамена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AC2A1F">
            <w:pPr>
              <w:spacing w:line="228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 7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кафедрой,</w:t>
            </w:r>
          </w:p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Ведущие</w:t>
            </w:r>
          </w:p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</w:tc>
      </w:tr>
      <w:tr w:rsidR="00962F9D" w:rsidRPr="00EF4D2F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AC2A1F">
            <w:pPr>
              <w:spacing w:line="228" w:lineRule="auto"/>
              <w:jc w:val="center"/>
              <w:rPr>
                <w:i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кафедрой,</w:t>
            </w:r>
          </w:p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кафедры</w:t>
            </w:r>
          </w:p>
        </w:tc>
      </w:tr>
      <w:tr w:rsidR="00962F9D" w:rsidRPr="00EF4D2F" w:rsidTr="007151E1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Выдача вопросов по государственному экзамену выпускникам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AC2A1F">
            <w:pPr>
              <w:jc w:val="center"/>
              <w:rPr>
                <w:i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</w:t>
            </w:r>
          </w:p>
        </w:tc>
      </w:tr>
      <w:tr w:rsidR="00962F9D" w:rsidRPr="00EF4D2F" w:rsidTr="007151E1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Организация обзорных лекций и консул</w:t>
            </w:r>
            <w:r w:rsidRPr="00EF4D2F">
              <w:rPr>
                <w:sz w:val="24"/>
                <w:szCs w:val="24"/>
              </w:rPr>
              <w:t>ь</w:t>
            </w:r>
            <w:r w:rsidRPr="00EF4D2F">
              <w:rPr>
                <w:sz w:val="24"/>
                <w:szCs w:val="24"/>
              </w:rPr>
              <w:t>таций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AC2A1F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  <w:p w:rsidR="00962F9D" w:rsidRPr="00EF4D2F" w:rsidRDefault="00962F9D" w:rsidP="007151E1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кафедры</w:t>
            </w:r>
          </w:p>
        </w:tc>
      </w:tr>
      <w:tr w:rsidR="00962F9D" w:rsidRPr="00EF4D2F" w:rsidTr="007151E1">
        <w:trPr>
          <w:trHeight w:val="303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Подготовка и утверждение комплектов билетов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Default="00962F9D" w:rsidP="00AC2A1F">
            <w:pPr>
              <w:jc w:val="center"/>
            </w:pPr>
            <w:r w:rsidRPr="00E04DAD">
              <w:rPr>
                <w:i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962F9D" w:rsidRPr="00EF4D2F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962F9D" w:rsidRPr="00EF4D2F" w:rsidTr="007151E1">
        <w:trPr>
          <w:trHeight w:val="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Утверждение расписания государственн</w:t>
            </w:r>
            <w:r w:rsidRPr="00EF4D2F">
              <w:rPr>
                <w:sz w:val="24"/>
                <w:szCs w:val="24"/>
              </w:rPr>
              <w:t>о</w:t>
            </w:r>
            <w:r w:rsidRPr="00EF4D2F">
              <w:rPr>
                <w:sz w:val="24"/>
                <w:szCs w:val="24"/>
              </w:rPr>
              <w:t xml:space="preserve">го экзамена и информирование </w:t>
            </w:r>
            <w:proofErr w:type="gramStart"/>
            <w:r w:rsidRPr="00EF4D2F">
              <w:rPr>
                <w:sz w:val="24"/>
                <w:szCs w:val="24"/>
              </w:rPr>
              <w:t>обуча</w:t>
            </w:r>
            <w:r w:rsidRPr="00EF4D2F">
              <w:rPr>
                <w:sz w:val="24"/>
                <w:szCs w:val="24"/>
              </w:rPr>
              <w:t>ю</w:t>
            </w:r>
            <w:r w:rsidRPr="00EF4D2F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962F9D" w:rsidRDefault="00962F9D" w:rsidP="00AC2A1F">
            <w:pPr>
              <w:jc w:val="center"/>
            </w:pPr>
            <w:r w:rsidRPr="00E04DAD">
              <w:rPr>
                <w:i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Ведущий специалист</w:t>
            </w:r>
          </w:p>
        </w:tc>
      </w:tr>
      <w:tr w:rsidR="00962F9D" w:rsidRPr="00EF4D2F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EF4D2F">
              <w:rPr>
                <w:sz w:val="24"/>
                <w:szCs w:val="24"/>
              </w:rPr>
              <w:t>обучающихся</w:t>
            </w:r>
            <w:proofErr w:type="gramEnd"/>
            <w:r w:rsidRPr="00EF4D2F">
              <w:rPr>
                <w:sz w:val="24"/>
                <w:szCs w:val="24"/>
              </w:rPr>
              <w:t xml:space="preserve"> к госуда</w:t>
            </w:r>
            <w:r w:rsidRPr="00EF4D2F">
              <w:rPr>
                <w:sz w:val="24"/>
                <w:szCs w:val="24"/>
              </w:rPr>
              <w:t>р</w:t>
            </w:r>
            <w:r w:rsidRPr="00EF4D2F">
              <w:rPr>
                <w:sz w:val="24"/>
                <w:szCs w:val="24"/>
              </w:rPr>
              <w:t>ственному экзамену (за неделю до экзам</w:t>
            </w:r>
            <w:r w:rsidRPr="00EF4D2F">
              <w:rPr>
                <w:sz w:val="24"/>
                <w:szCs w:val="24"/>
              </w:rPr>
              <w:t>е</w:t>
            </w:r>
            <w:r w:rsidRPr="00EF4D2F">
              <w:rPr>
                <w:sz w:val="24"/>
                <w:szCs w:val="24"/>
              </w:rPr>
              <w:t>на)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Default="00962F9D" w:rsidP="00AC2A1F">
            <w:pPr>
              <w:jc w:val="center"/>
            </w:pPr>
            <w:r w:rsidRPr="00E04DAD">
              <w:rPr>
                <w:i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962F9D" w:rsidRPr="00F85C8C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AC2A1F">
            <w:pPr>
              <w:jc w:val="center"/>
              <w:rPr>
                <w:i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F85C8C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664827" w:rsidRDefault="00BD03B7" w:rsidP="00664827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64827">
        <w:rPr>
          <w:b/>
          <w:sz w:val="28"/>
          <w:szCs w:val="28"/>
        </w:rPr>
        <w:t xml:space="preserve">.6 Рекомендации </w:t>
      </w:r>
      <w:proofErr w:type="gramStart"/>
      <w:r w:rsidR="00664827">
        <w:rPr>
          <w:b/>
          <w:sz w:val="28"/>
          <w:szCs w:val="28"/>
        </w:rPr>
        <w:t>обучающимся</w:t>
      </w:r>
      <w:proofErr w:type="gramEnd"/>
      <w:r w:rsidR="00664827">
        <w:rPr>
          <w:b/>
          <w:sz w:val="28"/>
          <w:szCs w:val="28"/>
        </w:rPr>
        <w:t xml:space="preserve"> по подготовке к ГЭ</w:t>
      </w:r>
    </w:p>
    <w:p w:rsidR="005419B3" w:rsidRPr="001E75EA" w:rsidRDefault="00C72D60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9B3" w:rsidRPr="001E75EA">
        <w:rPr>
          <w:sz w:val="28"/>
          <w:szCs w:val="28"/>
        </w:rPr>
        <w:t xml:space="preserve">осударственный экзамен </w:t>
      </w:r>
      <w:r>
        <w:rPr>
          <w:sz w:val="28"/>
          <w:szCs w:val="28"/>
        </w:rPr>
        <w:t xml:space="preserve">- </w:t>
      </w:r>
      <w:r w:rsidR="005419B3" w:rsidRPr="001E75EA">
        <w:rPr>
          <w:sz w:val="28"/>
          <w:szCs w:val="28"/>
        </w:rPr>
        <w:t>это завершающий этап подготовки</w:t>
      </w:r>
      <w:r>
        <w:rPr>
          <w:sz w:val="28"/>
          <w:szCs w:val="28"/>
        </w:rPr>
        <w:t xml:space="preserve"> </w:t>
      </w:r>
      <w:r w:rsidRPr="00C72D60">
        <w:rPr>
          <w:i/>
          <w:color w:val="984806" w:themeColor="accent6" w:themeShade="80"/>
          <w:sz w:val="28"/>
          <w:szCs w:val="28"/>
          <w:u w:val="single"/>
        </w:rPr>
        <w:t>бакалавра</w:t>
      </w:r>
      <w:r w:rsidR="005419B3" w:rsidRPr="001E75EA">
        <w:rPr>
          <w:sz w:val="28"/>
          <w:szCs w:val="28"/>
        </w:rPr>
        <w:t xml:space="preserve">, механизм выявления и оценки результатов </w:t>
      </w:r>
      <w:r>
        <w:rPr>
          <w:sz w:val="28"/>
          <w:szCs w:val="28"/>
        </w:rPr>
        <w:t xml:space="preserve">обучения </w:t>
      </w:r>
      <w:r w:rsidR="005419B3" w:rsidRPr="001E75EA">
        <w:rPr>
          <w:sz w:val="28"/>
          <w:szCs w:val="28"/>
        </w:rPr>
        <w:t>и установления соотве</w:t>
      </w:r>
      <w:r w:rsidR="005419B3" w:rsidRPr="001E75EA">
        <w:rPr>
          <w:sz w:val="28"/>
          <w:szCs w:val="28"/>
        </w:rPr>
        <w:t>т</w:t>
      </w:r>
      <w:r w:rsidR="005419B3" w:rsidRPr="001E75EA">
        <w:rPr>
          <w:sz w:val="28"/>
          <w:szCs w:val="28"/>
        </w:rPr>
        <w:t xml:space="preserve">ствия уровня профессиональной подготовки выпускников требованиям ФГОС </w:t>
      </w:r>
      <w:proofErr w:type="gramStart"/>
      <w:r w:rsidR="005419B3" w:rsidRPr="001E75EA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</w:t>
      </w:r>
      <w:r w:rsidR="005419B3" w:rsidRPr="001E75EA">
        <w:rPr>
          <w:sz w:val="28"/>
          <w:szCs w:val="28"/>
        </w:rPr>
        <w:t>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Подготовка к экзамену способствует закреплению, углублению и обо</w:t>
      </w:r>
      <w:r w:rsidRPr="001E75EA">
        <w:rPr>
          <w:sz w:val="28"/>
          <w:szCs w:val="28"/>
        </w:rPr>
        <w:t>б</w:t>
      </w:r>
      <w:r w:rsidRPr="001E75EA">
        <w:rPr>
          <w:sz w:val="28"/>
          <w:szCs w:val="28"/>
        </w:rPr>
        <w:t xml:space="preserve">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r w:rsidR="00946A33">
        <w:rPr>
          <w:sz w:val="28"/>
          <w:szCs w:val="28"/>
        </w:rPr>
        <w:t>студент</w:t>
      </w:r>
      <w:r w:rsidRPr="001E75EA">
        <w:rPr>
          <w:sz w:val="28"/>
          <w:szCs w:val="28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 w:rsidR="00C72D60">
        <w:rPr>
          <w:sz w:val="28"/>
          <w:szCs w:val="28"/>
        </w:rPr>
        <w:t xml:space="preserve">обучающийся </w:t>
      </w:r>
      <w:r w:rsidRPr="001E75EA">
        <w:rPr>
          <w:sz w:val="28"/>
          <w:szCs w:val="28"/>
        </w:rPr>
        <w:t xml:space="preserve"> д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монстрирует то, что он приобрел в процессе.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 период подготовки к государственному экзамену студенты вновь обр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щаются к учебно-методическому материалу и закрепляют знания. Подготовка к государственному экзамену включает в себя </w:t>
      </w:r>
      <w:r w:rsidR="00C72D60">
        <w:rPr>
          <w:sz w:val="28"/>
          <w:szCs w:val="28"/>
        </w:rPr>
        <w:t>два</w:t>
      </w:r>
      <w:r w:rsidRPr="001E75EA">
        <w:rPr>
          <w:sz w:val="28"/>
          <w:szCs w:val="28"/>
        </w:rPr>
        <w:t xml:space="preserve"> этапа: самостоятельная работа в течение всего периода обучения; непосредственная подготовка в дни,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шествующие государственному экзамену по темам учебных дисциплин, вын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симым на государственную аттестацию.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При подготовке к государственному экзамену студентам целесообразно использовать материалы лекций, учебно-методические комплексы</w:t>
      </w:r>
      <w:r w:rsidR="00C72D60">
        <w:rPr>
          <w:sz w:val="28"/>
          <w:szCs w:val="28"/>
        </w:rPr>
        <w:t>,</w:t>
      </w:r>
      <w:r w:rsidRPr="001E75EA">
        <w:rPr>
          <w:sz w:val="28"/>
          <w:szCs w:val="28"/>
        </w:rPr>
        <w:t xml:space="preserve"> основную и дополнительную литературу.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Особо следует обратить внимание на умение использовать рабочую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 xml:space="preserve">грамму </w:t>
      </w:r>
      <w:r w:rsidR="00C72D60">
        <w:rPr>
          <w:sz w:val="28"/>
          <w:szCs w:val="28"/>
        </w:rPr>
        <w:t>государственной итоговой аттестации в части ГЭ</w:t>
      </w:r>
      <w:r w:rsidRPr="001E75EA">
        <w:rPr>
          <w:sz w:val="28"/>
          <w:szCs w:val="28"/>
        </w:rPr>
        <w:t>. Она включает в себя вопросы для государственного экзамена. Поэтому студент, заранее изучив с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lastRenderedPageBreak/>
        <w:t>держание государственного экзамена, сможет лучше сориентироваться в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просах, стоящих в его билете.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Формулировка вопросов экзаменационного билета совпадает с формул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ровкой перечня рекомендованных для подготовки воп</w:t>
      </w:r>
      <w:r w:rsidR="00C72D60">
        <w:rPr>
          <w:sz w:val="28"/>
          <w:szCs w:val="28"/>
        </w:rPr>
        <w:t>росов государственного экзамена</w:t>
      </w:r>
      <w:r w:rsidRPr="001E75EA">
        <w:rPr>
          <w:sz w:val="28"/>
          <w:szCs w:val="28"/>
        </w:rPr>
        <w:t>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ковы. При проработке той или иной темы курса сначала следует уделить вн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мание конспектам лекций, а затем учебникам</w:t>
      </w:r>
      <w:r w:rsidR="00C72D60">
        <w:rPr>
          <w:sz w:val="28"/>
          <w:szCs w:val="28"/>
        </w:rPr>
        <w:t xml:space="preserve"> или </w:t>
      </w:r>
      <w:proofErr w:type="gramStart"/>
      <w:r w:rsidR="00C72D60">
        <w:rPr>
          <w:sz w:val="28"/>
          <w:szCs w:val="28"/>
        </w:rPr>
        <w:t>интернет-источникам</w:t>
      </w:r>
      <w:proofErr w:type="gramEnd"/>
      <w:r w:rsidRPr="001E75EA">
        <w:rPr>
          <w:sz w:val="28"/>
          <w:szCs w:val="28"/>
        </w:rPr>
        <w:t xml:space="preserve">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информацию.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</w:t>
      </w:r>
      <w:r w:rsidR="00946A33">
        <w:rPr>
          <w:sz w:val="28"/>
          <w:szCs w:val="28"/>
        </w:rPr>
        <w:t>Не</w:t>
      </w:r>
      <w:r w:rsidRPr="001E75EA">
        <w:rPr>
          <w:sz w:val="28"/>
          <w:szCs w:val="28"/>
        </w:rPr>
        <w:t xml:space="preserve"> бывает идеальных учебников, они пишутся представителями различных школ, научных направлений, и поэтому в каждом из них есть свои достоинства и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достатки, чему-то отдается предпочтение, что-то недооценивается либо вообще не раскрывается. Отсюда, для сравнения учебной информации и полноты ка</w:t>
      </w:r>
      <w:r w:rsidRPr="001E75EA">
        <w:rPr>
          <w:sz w:val="28"/>
          <w:szCs w:val="28"/>
        </w:rPr>
        <w:t>р</w:t>
      </w:r>
      <w:r w:rsidRPr="001E75EA">
        <w:rPr>
          <w:sz w:val="28"/>
          <w:szCs w:val="28"/>
        </w:rPr>
        <w:t>тины необходим конспект лекций, а также в обязательном порядке использ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вать как минимум два учебных источника.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Надо ли делать письменные пометки, прорабатывая тот или иной вопрос? Однозначного ответа нет. Однако, для того, чтобы быть уверенным на экз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мене, необходимо при подготовке </w:t>
      </w:r>
      <w:proofErr w:type="spellStart"/>
      <w:r w:rsidRPr="001E75EA">
        <w:rPr>
          <w:sz w:val="28"/>
          <w:szCs w:val="28"/>
        </w:rPr>
        <w:t>тезисно</w:t>
      </w:r>
      <w:proofErr w:type="spellEnd"/>
      <w:r w:rsidRPr="001E75EA">
        <w:rPr>
          <w:sz w:val="28"/>
          <w:szCs w:val="28"/>
        </w:rPr>
        <w:t xml:space="preserve"> записать ответы на наиболее тру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ные, с точки зрения студента, вопросы. Запись включает дополнительные (м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торные) ресурсы памяти.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Представляется крайне важным посещение студентами проводимой перед государственным экзаменом консультации. Здесь есть возможность задать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просы преподавателю по тем разделам и темам, которые недостаточно или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тиворечиво освещены в учебной, научной литературе или вызывают затрудн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ние в восприятии.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Важно, чтобы студент грамотно распределил время, отведенное для по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 xml:space="preserve">готовки к </w:t>
      </w:r>
      <w:r w:rsidR="00C72D60">
        <w:rPr>
          <w:sz w:val="28"/>
          <w:szCs w:val="28"/>
        </w:rPr>
        <w:t>государственному</w:t>
      </w:r>
      <w:r w:rsidRPr="001E75EA">
        <w:rPr>
          <w:sz w:val="28"/>
          <w:szCs w:val="28"/>
        </w:rPr>
        <w:t xml:space="preserve"> экзамену. В этой связи целесообразно составить календарный план подготовки к экзамену, в котором в определенной послед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вательности отражается изучение или повторение всех экзаменационных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просов. Подготовку к экзамену студент должен вести ритмично и системати</w:t>
      </w:r>
      <w:r w:rsidRPr="001E75EA">
        <w:rPr>
          <w:sz w:val="28"/>
          <w:szCs w:val="28"/>
        </w:rPr>
        <w:t>ч</w:t>
      </w:r>
      <w:r w:rsidRPr="001E75EA">
        <w:rPr>
          <w:sz w:val="28"/>
          <w:szCs w:val="28"/>
        </w:rPr>
        <w:t>но.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Зачастую студенты выбирают "штурмовой метод", когда подготовка в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ставления.</w:t>
      </w:r>
    </w:p>
    <w:p w:rsidR="005419B3" w:rsidRPr="001E75EA" w:rsidRDefault="00A6044E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экзамена з</w:t>
      </w:r>
      <w:r w:rsidR="005419B3" w:rsidRPr="001E75EA">
        <w:rPr>
          <w:sz w:val="28"/>
          <w:szCs w:val="28"/>
        </w:rPr>
        <w:t>а отведенное для подготовки время студент должен сформулировать четкий ответ по каждому вопросу билета. Во время подгото</w:t>
      </w:r>
      <w:r w:rsidR="005419B3" w:rsidRPr="001E75EA">
        <w:rPr>
          <w:sz w:val="28"/>
          <w:szCs w:val="28"/>
        </w:rPr>
        <w:t>в</w:t>
      </w:r>
      <w:r w:rsidR="005419B3" w:rsidRPr="001E75EA">
        <w:rPr>
          <w:sz w:val="28"/>
          <w:szCs w:val="28"/>
        </w:rPr>
        <w:t>ки рекомендуется не записывать на лист ответа все содержание ответа, а сост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вить развернутый план, которому необходимо следовать во время сдачи экз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мена.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гообразие мнений. Приветствуется, если студент не читает с листа, а свободно излагает материал, ориентируясь на заранее составленный план.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 выступлению выпускника на государственном экзамене предъявляются следующие требования: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строго соответствовать объему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полностью исчерпывать содержание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соответствовать определенному плану, который рекоме</w:t>
      </w:r>
      <w:r w:rsidRPr="001E75EA">
        <w:rPr>
          <w:sz w:val="28"/>
          <w:szCs w:val="28"/>
        </w:rPr>
        <w:t>н</w:t>
      </w:r>
      <w:r w:rsidRPr="001E75EA">
        <w:rPr>
          <w:sz w:val="28"/>
          <w:szCs w:val="28"/>
        </w:rPr>
        <w:t>дуется огласить в начале выступления;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- выступление на </w:t>
      </w:r>
      <w:r w:rsidR="00A6044E">
        <w:rPr>
          <w:sz w:val="28"/>
          <w:szCs w:val="28"/>
        </w:rPr>
        <w:t>государственном</w:t>
      </w:r>
      <w:r w:rsidRPr="001E75EA">
        <w:rPr>
          <w:sz w:val="28"/>
          <w:szCs w:val="28"/>
        </w:rPr>
        <w:t xml:space="preserve"> экзамене должно соответствовать нормам и правилам публичной речи, быть четким, обоснованным, логичным.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Во время ответа на поставленные вопросы надо быть готовым к дополн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тельным или уточняющим вопросам. Дополнительные вопросы задаются чл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нами государственной комиссии в рамках билета и связаны, как правило, с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полным ответом. Уточняющие вопросы задаются, чтобы конкретизировать мысли студента</w:t>
      </w:r>
      <w:r w:rsidR="00A6044E">
        <w:rPr>
          <w:sz w:val="28"/>
          <w:szCs w:val="28"/>
        </w:rPr>
        <w:t xml:space="preserve">. </w:t>
      </w:r>
      <w:r w:rsidRPr="001E75EA">
        <w:rPr>
          <w:sz w:val="28"/>
          <w:szCs w:val="28"/>
        </w:rPr>
        <w:t>Полный ответ на уточняющие вопросы лишь усиливает э</w:t>
      </w:r>
      <w:r w:rsidRPr="001E75EA">
        <w:rPr>
          <w:sz w:val="28"/>
          <w:szCs w:val="28"/>
        </w:rPr>
        <w:t>ф</w:t>
      </w:r>
      <w:r w:rsidRPr="001E75EA">
        <w:rPr>
          <w:sz w:val="28"/>
          <w:szCs w:val="28"/>
        </w:rPr>
        <w:t>фект общего ответа студента.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тизации основных теоретических положений, понятий и категорий. Оценивае</w:t>
      </w:r>
      <w:r w:rsidRPr="001E75EA">
        <w:rPr>
          <w:sz w:val="28"/>
          <w:szCs w:val="28"/>
        </w:rPr>
        <w:t>т</w:t>
      </w:r>
      <w:r w:rsidRPr="001E75EA">
        <w:rPr>
          <w:sz w:val="28"/>
          <w:szCs w:val="28"/>
        </w:rPr>
        <w:t>ся так же культура речи, грамотное комментирование, приведение примеров, умение связывать теорию с практикой, творчески применять знания к неорд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нарным ситуациям, излагать материал доказательно, полемизировать там, где это необходимо.</w:t>
      </w:r>
    </w:p>
    <w:p w:rsidR="00DC12DE" w:rsidRPr="004B3C1A" w:rsidRDefault="00DC12DE" w:rsidP="00DC12DE">
      <w:pPr>
        <w:ind w:left="-142"/>
        <w:jc w:val="both"/>
        <w:rPr>
          <w:sz w:val="24"/>
          <w:szCs w:val="24"/>
        </w:rPr>
      </w:pPr>
    </w:p>
    <w:p w:rsidR="00B4618C" w:rsidRPr="00A261DB" w:rsidRDefault="00B13514" w:rsidP="00A261DB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3427" w:rsidRPr="00A261DB">
        <w:rPr>
          <w:b/>
          <w:sz w:val="28"/>
          <w:szCs w:val="28"/>
        </w:rPr>
        <w:t xml:space="preserve"> Выпускная квалификационная работа</w:t>
      </w:r>
    </w:p>
    <w:p w:rsidR="001F4650" w:rsidRPr="007B231A" w:rsidRDefault="004F35D1" w:rsidP="00155E68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714D53">
        <w:rPr>
          <w:sz w:val="28"/>
          <w:szCs w:val="28"/>
        </w:rPr>
        <w:t xml:space="preserve">Выпускная квалификационная работа </w:t>
      </w:r>
      <w:r w:rsidR="00A90F1C">
        <w:rPr>
          <w:sz w:val="28"/>
          <w:szCs w:val="28"/>
        </w:rPr>
        <w:t xml:space="preserve"> </w:t>
      </w:r>
      <w:r w:rsidR="007B231A" w:rsidRPr="007B231A">
        <w:rPr>
          <w:i/>
          <w:color w:val="984806" w:themeColor="accent6" w:themeShade="80"/>
          <w:sz w:val="28"/>
          <w:szCs w:val="28"/>
        </w:rPr>
        <w:t>(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бакалавра, специалиста, маг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и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стра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)</w:t>
      </w:r>
      <w:r w:rsidR="007B231A" w:rsidRPr="007B231A">
        <w:rPr>
          <w:color w:val="984806" w:themeColor="accent6" w:themeShade="80"/>
          <w:sz w:val="28"/>
          <w:szCs w:val="28"/>
        </w:rPr>
        <w:t xml:space="preserve"> </w:t>
      </w:r>
      <w:r w:rsidR="001E1B58">
        <w:rPr>
          <w:sz w:val="28"/>
          <w:szCs w:val="28"/>
        </w:rPr>
        <w:t>по направлению</w:t>
      </w:r>
      <w:r w:rsidR="007B231A">
        <w:rPr>
          <w:sz w:val="28"/>
          <w:szCs w:val="28"/>
          <w:vertAlign w:val="superscript"/>
        </w:rPr>
        <w:t xml:space="preserve"> </w:t>
      </w:r>
      <w:r w:rsidR="00452565">
        <w:rPr>
          <w:sz w:val="28"/>
          <w:szCs w:val="28"/>
        </w:rPr>
        <w:t>подготовки</w:t>
      </w:r>
      <w:r w:rsidR="00E5125E">
        <w:rPr>
          <w:sz w:val="28"/>
          <w:szCs w:val="28"/>
        </w:rPr>
        <w:t xml:space="preserve"> 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«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наим</w:t>
      </w:r>
      <w:r w:rsidR="00E5125E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енование направления подготовки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»</w:t>
      </w:r>
      <w:r w:rsidRPr="007B231A">
        <w:rPr>
          <w:color w:val="984806" w:themeColor="accent6" w:themeShade="80"/>
          <w:sz w:val="28"/>
          <w:szCs w:val="28"/>
        </w:rPr>
        <w:t xml:space="preserve"> </w:t>
      </w:r>
      <w:r w:rsidRPr="00714D53">
        <w:rPr>
          <w:sz w:val="28"/>
          <w:szCs w:val="28"/>
        </w:rPr>
        <w:t xml:space="preserve">представляет собой законченную разработку, в которой должны быть изложены вопросы 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(кратко перечислить предметные области, вопросы из которых м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о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гут быть взяты на разработку ВКР)</w:t>
      </w:r>
      <w:r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.</w:t>
      </w:r>
    </w:p>
    <w:p w:rsidR="006E7A44" w:rsidRPr="006E7A44" w:rsidRDefault="006E7A44" w:rsidP="00C71FB8">
      <w:pPr>
        <w:widowControl w:val="0"/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C71FB8" w:rsidRPr="0077547F" w:rsidRDefault="00B13514" w:rsidP="007B231A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7B231A">
        <w:rPr>
          <w:b/>
          <w:color w:val="000000"/>
          <w:spacing w:val="-1"/>
          <w:sz w:val="28"/>
          <w:szCs w:val="28"/>
          <w:lang w:eastAsia="ru-RU"/>
        </w:rPr>
        <w:t xml:space="preserve">.1 </w:t>
      </w:r>
      <w:r w:rsidR="00C71FB8" w:rsidRPr="0077547F">
        <w:rPr>
          <w:b/>
          <w:color w:val="000000"/>
          <w:spacing w:val="-1"/>
          <w:sz w:val="28"/>
          <w:szCs w:val="28"/>
          <w:lang w:eastAsia="ru-RU"/>
        </w:rPr>
        <w:t xml:space="preserve">Вид выпускной квалификационной работы </w:t>
      </w:r>
    </w:p>
    <w:p w:rsidR="00C71FB8" w:rsidRDefault="0081212D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FA6A70">
        <w:rPr>
          <w:color w:val="000000"/>
          <w:spacing w:val="-1"/>
          <w:sz w:val="28"/>
          <w:szCs w:val="28"/>
          <w:lang w:eastAsia="ru-RU"/>
        </w:rPr>
        <w:t>ВКР</w:t>
      </w:r>
      <w:r w:rsidR="00C71FB8" w:rsidRPr="00FA6A70">
        <w:rPr>
          <w:color w:val="000000"/>
          <w:spacing w:val="-1"/>
          <w:sz w:val="28"/>
          <w:szCs w:val="28"/>
          <w:lang w:eastAsia="ru-RU"/>
        </w:rPr>
        <w:t xml:space="preserve"> выполняется в виде </w:t>
      </w:r>
      <w:r w:rsidR="00FA6A70" w:rsidRPr="007B231A">
        <w:rPr>
          <w:i/>
          <w:color w:val="984806" w:themeColor="accent6" w:themeShade="80"/>
          <w:sz w:val="28"/>
          <w:szCs w:val="28"/>
          <w:u w:val="single"/>
        </w:rPr>
        <w:t>бакалаврской работы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 xml:space="preserve">/ 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дипломного проекта /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>магистерской диссертации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.</w:t>
      </w:r>
    </w:p>
    <w:p w:rsidR="004D121B" w:rsidRPr="004B3C1A" w:rsidRDefault="004D121B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62F9D" w:rsidRDefault="00962F9D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043427" w:rsidRPr="00DF548D" w:rsidRDefault="00B13514" w:rsidP="0077547F">
      <w:pPr>
        <w:ind w:firstLine="709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7</w:t>
      </w:r>
      <w:r w:rsidR="0077547F">
        <w:rPr>
          <w:b/>
          <w:bCs/>
          <w:iCs/>
          <w:sz w:val="28"/>
        </w:rPr>
        <w:t>.2</w:t>
      </w:r>
      <w:r w:rsidR="00043427" w:rsidRPr="00DF548D">
        <w:rPr>
          <w:b/>
          <w:bCs/>
          <w:iCs/>
          <w:sz w:val="28"/>
        </w:rPr>
        <w:t xml:space="preserve"> Цель выполнения</w:t>
      </w:r>
      <w:r w:rsidR="001A5092">
        <w:rPr>
          <w:b/>
          <w:bCs/>
          <w:iCs/>
          <w:sz w:val="28"/>
        </w:rPr>
        <w:t xml:space="preserve"> </w:t>
      </w:r>
      <w:r w:rsidR="00043427" w:rsidRPr="00DF548D">
        <w:rPr>
          <w:b/>
          <w:bCs/>
          <w:iCs/>
          <w:sz w:val="28"/>
        </w:rPr>
        <w:t xml:space="preserve">выпускной квалификационной работы </w:t>
      </w:r>
    </w:p>
    <w:p w:rsidR="00043427" w:rsidRPr="00DF548D" w:rsidRDefault="00043427" w:rsidP="0077547F">
      <w:pPr>
        <w:ind w:firstLine="709"/>
        <w:rPr>
          <w:b/>
          <w:bCs/>
          <w:iCs/>
          <w:sz w:val="28"/>
        </w:rPr>
      </w:pPr>
      <w:r w:rsidRPr="00DF548D">
        <w:rPr>
          <w:b/>
          <w:bCs/>
          <w:iCs/>
          <w:sz w:val="28"/>
        </w:rPr>
        <w:t>и предъявляемые к ней требования</w:t>
      </w:r>
    </w:p>
    <w:p w:rsidR="007B231A" w:rsidRPr="007B231A" w:rsidRDefault="007B231A" w:rsidP="000A1DA0">
      <w:pPr>
        <w:pStyle w:val="ae"/>
        <w:spacing w:after="0"/>
        <w:ind w:left="0" w:firstLine="709"/>
        <w:jc w:val="both"/>
        <w:rPr>
          <w:spacing w:val="6"/>
          <w:sz w:val="16"/>
          <w:szCs w:val="16"/>
        </w:rPr>
      </w:pPr>
    </w:p>
    <w:p w:rsidR="00043427" w:rsidRPr="006E23A5" w:rsidRDefault="00043427" w:rsidP="000A1DA0">
      <w:pPr>
        <w:pStyle w:val="ae"/>
        <w:spacing w:after="0"/>
        <w:ind w:left="0" w:firstLine="709"/>
        <w:jc w:val="both"/>
        <w:rPr>
          <w:spacing w:val="6"/>
          <w:sz w:val="28"/>
          <w:szCs w:val="28"/>
        </w:rPr>
      </w:pPr>
      <w:r w:rsidRPr="006E23A5">
        <w:rPr>
          <w:spacing w:val="6"/>
          <w:sz w:val="28"/>
          <w:szCs w:val="28"/>
        </w:rPr>
        <w:t xml:space="preserve">Выполнение </w:t>
      </w:r>
      <w:r w:rsidR="0081212D">
        <w:rPr>
          <w:spacing w:val="6"/>
          <w:sz w:val="28"/>
          <w:szCs w:val="28"/>
        </w:rPr>
        <w:t>ВКР</w:t>
      </w:r>
      <w:r w:rsidRPr="006E23A5">
        <w:rPr>
          <w:spacing w:val="6"/>
          <w:sz w:val="28"/>
          <w:szCs w:val="28"/>
        </w:rPr>
        <w:t xml:space="preserve"> имеет своей </w:t>
      </w:r>
      <w:r w:rsidRPr="0081212D">
        <w:rPr>
          <w:b/>
          <w:spacing w:val="6"/>
          <w:sz w:val="28"/>
          <w:szCs w:val="28"/>
        </w:rPr>
        <w:t>целью</w:t>
      </w:r>
      <w:r w:rsidRPr="006E23A5">
        <w:rPr>
          <w:spacing w:val="6"/>
          <w:sz w:val="28"/>
          <w:szCs w:val="28"/>
        </w:rPr>
        <w:t>: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систематизацию, закрепление и углубление полученных теоретических и практических знаний по </w:t>
      </w:r>
      <w:r w:rsidR="00D452E3">
        <w:rPr>
          <w:sz w:val="28"/>
        </w:rPr>
        <w:t>направлению подготовки</w:t>
      </w:r>
      <w:r>
        <w:rPr>
          <w:sz w:val="28"/>
        </w:rPr>
        <w:t>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навыков обобщения практических материалов, критической оценки теоретических положений и выработки своей точки зрения по рассма</w:t>
      </w:r>
      <w:r>
        <w:rPr>
          <w:sz w:val="28"/>
        </w:rPr>
        <w:t>т</w:t>
      </w:r>
      <w:r>
        <w:rPr>
          <w:sz w:val="28"/>
        </w:rPr>
        <w:t>риваемой проблеме;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умения аргументировано излагать свои мысли и формулир</w:t>
      </w:r>
      <w:r>
        <w:rPr>
          <w:sz w:val="28"/>
        </w:rPr>
        <w:t>о</w:t>
      </w:r>
      <w:r>
        <w:rPr>
          <w:sz w:val="28"/>
        </w:rPr>
        <w:t>вать предложения;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выявление у </w:t>
      </w:r>
      <w:r w:rsidR="00D91D96">
        <w:rPr>
          <w:sz w:val="28"/>
        </w:rPr>
        <w:t>обучающихся</w:t>
      </w:r>
      <w:r>
        <w:rPr>
          <w:sz w:val="28"/>
        </w:rPr>
        <w:t xml:space="preserve"> творческих возможностей и готовности к практической деятельности в условиях современной экономики.</w:t>
      </w:r>
    </w:p>
    <w:p w:rsidR="00043427" w:rsidRDefault="00043427" w:rsidP="000A1DA0">
      <w:pPr>
        <w:pStyle w:val="21"/>
        <w:ind w:firstLine="709"/>
      </w:pPr>
      <w:r>
        <w:t>К выпускной квалификационной работе предъявляются следующие о</w:t>
      </w:r>
      <w:r>
        <w:t>с</w:t>
      </w:r>
      <w:r>
        <w:t xml:space="preserve">новные </w:t>
      </w:r>
      <w:r w:rsidRPr="0081212D">
        <w:rPr>
          <w:b/>
        </w:rPr>
        <w:t>требования</w:t>
      </w:r>
      <w:r>
        <w:t xml:space="preserve">: </w:t>
      </w:r>
    </w:p>
    <w:p w:rsidR="00043427" w:rsidRPr="001D0D1B" w:rsidRDefault="00043427" w:rsidP="00082CB1">
      <w:pPr>
        <w:pStyle w:val="21"/>
        <w:numPr>
          <w:ilvl w:val="0"/>
          <w:numId w:val="22"/>
        </w:numPr>
        <w:ind w:firstLine="709"/>
        <w:rPr>
          <w:spacing w:val="8"/>
        </w:rPr>
      </w:pPr>
      <w:r w:rsidRPr="001D0D1B">
        <w:rPr>
          <w:spacing w:val="8"/>
        </w:rPr>
        <w:t>раскрытие актуальности, теоретической и практической значим</w:t>
      </w:r>
      <w:r w:rsidRPr="001D0D1B">
        <w:rPr>
          <w:spacing w:val="8"/>
        </w:rPr>
        <w:t>о</w:t>
      </w:r>
      <w:r w:rsidRPr="001D0D1B">
        <w:rPr>
          <w:spacing w:val="8"/>
        </w:rPr>
        <w:t>сти</w:t>
      </w:r>
      <w:r w:rsidR="001D0D1B" w:rsidRPr="001D0D1B">
        <w:rPr>
          <w:spacing w:val="8"/>
        </w:rPr>
        <w:t xml:space="preserve"> темы</w:t>
      </w:r>
      <w:r w:rsidRPr="001D0D1B">
        <w:rPr>
          <w:spacing w:val="8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правильное использование законодательных и нормативных актов, м</w:t>
      </w:r>
      <w:r>
        <w:t>е</w:t>
      </w:r>
      <w:r>
        <w:t>тодических, учебных пособий, а также научных и других источников информ</w:t>
      </w:r>
      <w:r>
        <w:t>а</w:t>
      </w:r>
      <w:r>
        <w:t>ции, их критическое осмысление, и оценка практических материалов по в</w:t>
      </w:r>
      <w:r>
        <w:t>ы</w:t>
      </w:r>
      <w:r>
        <w:t>бранной теме;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демонстрация способности владения современными методами </w:t>
      </w:r>
      <w:r w:rsidR="001D0D1B">
        <w:t>и мет</w:t>
      </w:r>
      <w:r w:rsidR="001D0D1B">
        <w:t>о</w:t>
      </w:r>
      <w:r w:rsidR="001D0D1B">
        <w:t xml:space="preserve">диками </w:t>
      </w:r>
      <w:r w:rsidR="001D0D1B" w:rsidRPr="007B231A">
        <w:rPr>
          <w:color w:val="984806" w:themeColor="accent6" w:themeShade="80"/>
        </w:rPr>
        <w:t>…</w:t>
      </w:r>
      <w:r w:rsidR="007B231A">
        <w:rPr>
          <w:color w:val="984806" w:themeColor="accent6" w:themeShade="80"/>
        </w:rPr>
        <w:t xml:space="preserve"> </w:t>
      </w:r>
      <w:r w:rsidR="001D0D1B" w:rsidRPr="00DF4FC1">
        <w:rPr>
          <w:i/>
          <w:color w:val="984806" w:themeColor="accent6" w:themeShade="80"/>
          <w:u w:val="single"/>
        </w:rPr>
        <w:t xml:space="preserve">(используемыми в предметной области, </w:t>
      </w:r>
      <w:r w:rsidR="001D0D1B" w:rsidRPr="00DF4FC1">
        <w:rPr>
          <w:i/>
          <w:color w:val="984806" w:themeColor="accent6" w:themeShade="80"/>
          <w:szCs w:val="28"/>
          <w:u w:val="single"/>
        </w:rPr>
        <w:t>вопросы из которой взяты на разработку ВКР)</w:t>
      </w:r>
      <w:r w:rsidRPr="007B231A">
        <w:t>;</w:t>
      </w:r>
    </w:p>
    <w:p w:rsidR="00043427" w:rsidRPr="007B231A" w:rsidRDefault="00043427" w:rsidP="00082CB1">
      <w:pPr>
        <w:pStyle w:val="21"/>
        <w:numPr>
          <w:ilvl w:val="0"/>
          <w:numId w:val="22"/>
        </w:numPr>
        <w:ind w:firstLine="709"/>
        <w:rPr>
          <w:color w:val="984806" w:themeColor="accent6" w:themeShade="80"/>
        </w:rPr>
      </w:pPr>
      <w:r>
        <w:t>полное раскрытие темы выпускной квалификационной работы, арг</w:t>
      </w:r>
      <w:r>
        <w:t>у</w:t>
      </w:r>
      <w:r>
        <w:t>ментированное обоснование выводов и формулировка предложений, предста</w:t>
      </w:r>
      <w:r>
        <w:t>в</w:t>
      </w:r>
      <w:r>
        <w:t xml:space="preserve">ляющих научный и практический интерес, с обязательным использованием практического материала, </w:t>
      </w:r>
      <w:r w:rsidR="001D0D1B">
        <w:t xml:space="preserve">в том числе </w:t>
      </w:r>
      <w:r w:rsidR="001D0D1B" w:rsidRPr="00DF4FC1">
        <w:rPr>
          <w:i/>
          <w:color w:val="984806" w:themeColor="accent6" w:themeShade="80"/>
          <w:u w:val="single"/>
        </w:rPr>
        <w:t>…(привести примеры форм исходных данных для аналитической главы ВКР и форм представления результатов в</w:t>
      </w:r>
      <w:r w:rsidR="001D0D1B" w:rsidRPr="00DF4FC1">
        <w:rPr>
          <w:i/>
          <w:color w:val="984806" w:themeColor="accent6" w:themeShade="80"/>
          <w:u w:val="single"/>
        </w:rPr>
        <w:t>ы</w:t>
      </w:r>
      <w:r w:rsidR="001D0D1B" w:rsidRPr="00DF4FC1">
        <w:rPr>
          <w:i/>
          <w:color w:val="984806" w:themeColor="accent6" w:themeShade="80"/>
          <w:u w:val="single"/>
        </w:rPr>
        <w:t>полнения проектной (прикладной) раздела ВКР)</w:t>
      </w:r>
      <w:r w:rsidRPr="007B231A">
        <w:rPr>
          <w:i/>
          <w:color w:val="984806" w:themeColor="accent6" w:themeShade="80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раскрытие способностей обеспечения систематизации и </w:t>
      </w:r>
      <w:proofErr w:type="gramStart"/>
      <w:r>
        <w:t>обобщения</w:t>
      </w:r>
      <w:proofErr w:type="gramEnd"/>
      <w:r>
        <w:t xml:space="preserve"> с</w:t>
      </w:r>
      <w:r>
        <w:t>о</w:t>
      </w:r>
      <w:r>
        <w:t xml:space="preserve">бранных по теме материалов, развития навыков самостоятельной работы при проведении научного исследования. </w:t>
      </w:r>
    </w:p>
    <w:p w:rsidR="00C13F23" w:rsidRPr="00E5125E" w:rsidRDefault="00C13F23" w:rsidP="00C13F23">
      <w:pPr>
        <w:pStyle w:val="21"/>
        <w:ind w:left="709" w:firstLine="0"/>
        <w:rPr>
          <w:sz w:val="16"/>
          <w:szCs w:val="16"/>
        </w:rPr>
      </w:pPr>
    </w:p>
    <w:p w:rsidR="00C71FB8" w:rsidRPr="00B87795" w:rsidRDefault="00B13514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E5125E">
        <w:rPr>
          <w:b/>
          <w:color w:val="000000"/>
          <w:spacing w:val="-1"/>
          <w:sz w:val="28"/>
          <w:szCs w:val="28"/>
          <w:lang w:eastAsia="ru-RU"/>
        </w:rPr>
        <w:t>.3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476768">
        <w:rPr>
          <w:b/>
          <w:color w:val="000000"/>
          <w:spacing w:val="-1"/>
          <w:sz w:val="28"/>
          <w:szCs w:val="28"/>
          <w:lang w:eastAsia="ru-RU"/>
        </w:rPr>
        <w:t>Т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ематика выпускных </w:t>
      </w:r>
      <w:r w:rsidR="00C71FB8" w:rsidRPr="00B87795">
        <w:rPr>
          <w:b/>
          <w:color w:val="000000"/>
          <w:spacing w:val="-1"/>
          <w:sz w:val="28"/>
          <w:szCs w:val="28"/>
          <w:lang w:eastAsia="ru-RU"/>
        </w:rPr>
        <w:t>квалификационных работ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необходимо учитывать ее актуальность в современных условиях, практическую значимость для учреждений, организаций и предпри</w:t>
      </w:r>
      <w:r w:rsidRPr="006A69DE">
        <w:rPr>
          <w:rFonts w:eastAsia="Calibri"/>
          <w:sz w:val="28"/>
          <w:szCs w:val="28"/>
        </w:rPr>
        <w:t>я</w:t>
      </w:r>
      <w:r w:rsidRPr="006A69DE">
        <w:rPr>
          <w:rFonts w:eastAsia="Calibri"/>
          <w:sz w:val="28"/>
          <w:szCs w:val="28"/>
        </w:rPr>
        <w:t>тий, где были получены первичные исходные данные для подготовки выпус</w:t>
      </w:r>
      <w:r w:rsidRPr="006A69DE">
        <w:rPr>
          <w:rFonts w:eastAsia="Calibri"/>
          <w:sz w:val="28"/>
          <w:szCs w:val="28"/>
        </w:rPr>
        <w:t>к</w:t>
      </w:r>
      <w:r w:rsidRPr="006A69DE">
        <w:rPr>
          <w:rFonts w:eastAsia="Calibri"/>
          <w:sz w:val="28"/>
          <w:szCs w:val="28"/>
        </w:rPr>
        <w:t xml:space="preserve">ной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 xml:space="preserve">работы. 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целесообразно рук</w:t>
      </w:r>
      <w:r>
        <w:rPr>
          <w:rFonts w:eastAsia="Calibri"/>
          <w:sz w:val="28"/>
          <w:szCs w:val="28"/>
        </w:rPr>
        <w:t>оводствоваться опытом, накопле</w:t>
      </w:r>
      <w:r>
        <w:rPr>
          <w:rFonts w:eastAsia="Calibri"/>
          <w:sz w:val="28"/>
          <w:szCs w:val="28"/>
        </w:rPr>
        <w:t>н</w:t>
      </w:r>
      <w:r w:rsidRPr="006A69DE">
        <w:rPr>
          <w:rFonts w:eastAsia="Calibri"/>
          <w:sz w:val="28"/>
          <w:szCs w:val="28"/>
        </w:rPr>
        <w:t>ным при написании курсовых работ, подготовки рефератов и докладов для в</w:t>
      </w:r>
      <w:r w:rsidRPr="006A69DE">
        <w:rPr>
          <w:rFonts w:eastAsia="Calibri"/>
          <w:sz w:val="28"/>
          <w:szCs w:val="28"/>
        </w:rPr>
        <w:t>ы</w:t>
      </w:r>
      <w:r w:rsidRPr="006A69DE">
        <w:rPr>
          <w:rFonts w:eastAsia="Calibri"/>
          <w:sz w:val="28"/>
          <w:szCs w:val="28"/>
        </w:rPr>
        <w:t>ступления на семинарах и практических занятиях, конференциях, что позволит обеспечить преемственность научных и практических интересов.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 xml:space="preserve">Название темы </w:t>
      </w:r>
      <w:r w:rsidR="006E7A44">
        <w:rPr>
          <w:rFonts w:eastAsia="Calibri"/>
          <w:sz w:val="28"/>
          <w:szCs w:val="28"/>
        </w:rPr>
        <w:t>выпускной</w:t>
      </w:r>
      <w:r w:rsidRPr="006A69DE">
        <w:rPr>
          <w:rFonts w:eastAsia="Calibri"/>
          <w:sz w:val="28"/>
          <w:szCs w:val="28"/>
        </w:rPr>
        <w:t xml:space="preserve">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>работы должно быть кра</w:t>
      </w:r>
      <w:r w:rsidRPr="006A69DE">
        <w:rPr>
          <w:rFonts w:eastAsia="Calibri"/>
          <w:sz w:val="28"/>
          <w:szCs w:val="28"/>
        </w:rPr>
        <w:t>т</w:t>
      </w:r>
      <w:r w:rsidRPr="006A69DE">
        <w:rPr>
          <w:rFonts w:eastAsia="Calibri"/>
          <w:sz w:val="28"/>
          <w:szCs w:val="28"/>
        </w:rPr>
        <w:t xml:space="preserve">ким, отражать основное содержание работы. В названии темы нужно указать </w:t>
      </w:r>
      <w:r w:rsidRPr="006A69DE">
        <w:rPr>
          <w:rFonts w:eastAsia="Calibri"/>
          <w:sz w:val="28"/>
          <w:szCs w:val="28"/>
        </w:rPr>
        <w:lastRenderedPageBreak/>
        <w:t>объект и / или инструментарий, на которые ориентирована работа. В работе следует применять новые технологии и современные методы.</w:t>
      </w:r>
    </w:p>
    <w:p w:rsidR="00C818A0" w:rsidRPr="006E7A44" w:rsidRDefault="00C818A0" w:rsidP="00476768">
      <w:pPr>
        <w:widowControl w:val="0"/>
        <w:jc w:val="both"/>
        <w:rPr>
          <w:rFonts w:eastAsia="Calibri"/>
        </w:rPr>
      </w:pPr>
    </w:p>
    <w:p w:rsidR="00962F9D" w:rsidRPr="00B87795" w:rsidRDefault="00962F9D" w:rsidP="00962F9D">
      <w:pPr>
        <w:pStyle w:val="21"/>
        <w:ind w:firstLine="709"/>
      </w:pPr>
      <w:r w:rsidRPr="00B87795">
        <w:t>Примерная тематика ВКР</w:t>
      </w:r>
      <w:r>
        <w:t>:</w:t>
      </w:r>
    </w:p>
    <w:p w:rsidR="00023DA3" w:rsidRP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8"/>
          <w:szCs w:val="28"/>
        </w:rPr>
      </w:pPr>
      <w:r w:rsidRPr="00962F9D">
        <w:rPr>
          <w:color w:val="984806" w:themeColor="accent6" w:themeShade="80"/>
          <w:sz w:val="28"/>
          <w:szCs w:val="28"/>
        </w:rPr>
        <w:t>…</w:t>
      </w:r>
    </w:p>
    <w:p w:rsid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8"/>
          <w:szCs w:val="28"/>
        </w:rPr>
      </w:pPr>
    </w:p>
    <w:p w:rsidR="00476768" w:rsidRPr="004777FB" w:rsidRDefault="00476768" w:rsidP="00476768">
      <w:pPr>
        <w:pStyle w:val="ab"/>
        <w:tabs>
          <w:tab w:val="left" w:pos="1078"/>
        </w:tabs>
        <w:ind w:left="0" w:firstLine="709"/>
        <w:jc w:val="both"/>
        <w:rPr>
          <w:sz w:val="28"/>
          <w:szCs w:val="28"/>
        </w:rPr>
      </w:pPr>
      <w:r w:rsidRPr="004777FB">
        <w:rPr>
          <w:i/>
          <w:sz w:val="28"/>
          <w:szCs w:val="28"/>
        </w:rPr>
        <w:t>Примечание</w:t>
      </w:r>
      <w:r w:rsidRPr="004777FB">
        <w:rPr>
          <w:sz w:val="28"/>
          <w:szCs w:val="28"/>
        </w:rPr>
        <w:t>. Количество тем ВКР должно быть на 2-3 больше, чем кол</w:t>
      </w:r>
      <w:r w:rsidRPr="004777FB">
        <w:rPr>
          <w:sz w:val="28"/>
          <w:szCs w:val="28"/>
        </w:rPr>
        <w:t>и</w:t>
      </w:r>
      <w:r w:rsidRPr="004777FB">
        <w:rPr>
          <w:sz w:val="28"/>
          <w:szCs w:val="28"/>
        </w:rPr>
        <w:t xml:space="preserve">чество выпускников текущего учебного года. </w:t>
      </w:r>
    </w:p>
    <w:p w:rsidR="00476768" w:rsidRPr="00B87795" w:rsidRDefault="00476768" w:rsidP="00162652">
      <w:pPr>
        <w:pStyle w:val="21"/>
        <w:ind w:firstLine="709"/>
      </w:pPr>
    </w:p>
    <w:p w:rsidR="00476768" w:rsidRDefault="00B13514" w:rsidP="006E7A4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76768">
        <w:rPr>
          <w:b/>
          <w:sz w:val="28"/>
          <w:szCs w:val="28"/>
        </w:rPr>
        <w:t>.4 Перечень рекомендуемой литературы для выполнения ВКР</w:t>
      </w:r>
      <w:r w:rsidR="00476768" w:rsidRPr="00C24A0B">
        <w:rPr>
          <w:b/>
          <w:sz w:val="28"/>
          <w:szCs w:val="28"/>
        </w:rPr>
        <w:t xml:space="preserve"> </w:t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9D0C91" w:rsidRPr="00B13514" w:rsidRDefault="00B13514" w:rsidP="00B13514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4B3C1A" w:rsidRPr="004B3C1A" w:rsidRDefault="004B3C1A" w:rsidP="00476768">
      <w:pPr>
        <w:ind w:firstLine="709"/>
        <w:jc w:val="center"/>
        <w:rPr>
          <w:sz w:val="24"/>
          <w:szCs w:val="24"/>
        </w:rPr>
      </w:pP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962F9D" w:rsidRDefault="006E7A44" w:rsidP="00476768">
      <w:pPr>
        <w:spacing w:before="240" w:after="120"/>
        <w:ind w:firstLine="709"/>
        <w:jc w:val="both"/>
        <w:rPr>
          <w:b/>
          <w:sz w:val="28"/>
          <w:szCs w:val="28"/>
        </w:rPr>
        <w:sectPr w:rsidR="00962F9D" w:rsidSect="004B3C1A"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1"/>
          <w:cols w:space="720"/>
          <w:docGrid w:linePitch="272"/>
        </w:sectPr>
      </w:pPr>
      <w:r>
        <w:rPr>
          <w:b/>
          <w:sz w:val="28"/>
          <w:szCs w:val="28"/>
        </w:rPr>
        <w:br w:type="page"/>
      </w:r>
    </w:p>
    <w:p w:rsidR="00476768" w:rsidRDefault="00B13514" w:rsidP="00476768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76768">
        <w:rPr>
          <w:b/>
          <w:sz w:val="28"/>
          <w:szCs w:val="28"/>
        </w:rPr>
        <w:t>.5 Показатели и к</w:t>
      </w:r>
      <w:r w:rsidR="00476768" w:rsidRPr="00342FC6">
        <w:rPr>
          <w:b/>
          <w:sz w:val="28"/>
          <w:szCs w:val="28"/>
        </w:rPr>
        <w:t xml:space="preserve">ритерии оценки </w:t>
      </w:r>
      <w:r w:rsidR="00476768">
        <w:rPr>
          <w:b/>
          <w:sz w:val="28"/>
          <w:szCs w:val="28"/>
        </w:rPr>
        <w:t>ВКР</w:t>
      </w:r>
      <w:r w:rsidR="00476768" w:rsidRPr="00342FC6">
        <w:rPr>
          <w:b/>
          <w:sz w:val="28"/>
          <w:szCs w:val="28"/>
        </w:rPr>
        <w:t xml:space="preserve"> </w:t>
      </w:r>
    </w:p>
    <w:p w:rsidR="00476768" w:rsidRPr="00476768" w:rsidRDefault="00476768" w:rsidP="00476768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7054D0">
        <w:rPr>
          <w:rFonts w:eastAsia="Calibri"/>
          <w:sz w:val="28"/>
          <w:szCs w:val="28"/>
        </w:rPr>
        <w:t>9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 w:rsidRPr="00476768">
        <w:rPr>
          <w:i/>
          <w:sz w:val="28"/>
          <w:szCs w:val="28"/>
        </w:rPr>
        <w:t>исследовательская работа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2961"/>
        <w:gridCol w:w="3381"/>
        <w:gridCol w:w="3169"/>
        <w:gridCol w:w="3385"/>
      </w:tblGrid>
      <w:tr w:rsidR="00962F9D" w:rsidTr="00AC2A1F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CD172F" w:rsidRDefault="00962F9D" w:rsidP="00AC2A1F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962F9D" w:rsidTr="00AC2A1F">
        <w:trPr>
          <w:trHeight w:val="20"/>
          <w:tblHeader/>
        </w:trPr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E26B2D" w:rsidRDefault="00962F9D" w:rsidP="00AC2A1F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AC2A1F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2F9D" w:rsidTr="00AC2A1F">
        <w:trPr>
          <w:trHeight w:val="222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чимость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автором не обоснов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работы (либо они есть, но абсолютно не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гласуются с содержанием)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не в самых общих чертах – проблема не выявл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Не четко сформулированы цель, задачи, предмет, объект исследования, методы,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зуемые в работе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альность направления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в целом, а не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исследования. Тема работы сформулиров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более или менее точно.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обоснована анализом состояния действительности. Сформулированы цель, задачи, предмет, объект исследования, методы, используемые в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</w:tr>
      <w:tr w:rsidR="00962F9D" w:rsidTr="00AC2A1F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апробированная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(или) апробирова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традиционная с ориг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элементами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(или) апробированная методика исследований, но и традиционная с оригинальн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элементами и (или)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962F9D" w:rsidTr="00AC2A1F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держания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плохо согласуются между собой.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бой. Некоторые части работы не связаны с целью и задачами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так и ее частей связано с темой работы, имеются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отклонения. Логика изложения присутствует – одно положение вытекает из другого. Использованы как известные решения, так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теоретические модели и решения.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работы. Тема сформулирована конкретно, отражает напра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работы. В каждой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использования части в рамках данной темы. Использованы новые теоретические модели и решения.</w:t>
            </w:r>
          </w:p>
        </w:tc>
      </w:tr>
      <w:tr w:rsidR="00962F9D" w:rsidTr="00AC2A1F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мероприятий по реализации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Освещен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стандар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мероприятий, так и 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 с элементами углу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проработки отдельных мероприятий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Освещена углубленная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работка отдельных меропр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proofErr w:type="spellEnd"/>
          </w:p>
        </w:tc>
      </w:tr>
      <w:tr w:rsidR="00962F9D" w:rsidTr="00AC2A1F">
        <w:trPr>
          <w:trHeight w:val="20"/>
        </w:trPr>
        <w:tc>
          <w:tcPr>
            <w:tcW w:w="6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Апробация и публикация результатов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публикация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и (или) междунаро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ществлена публикация в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российском журнале </w:t>
            </w:r>
          </w:p>
        </w:tc>
      </w:tr>
      <w:tr w:rsidR="00962F9D" w:rsidTr="00AC2A1F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962F9D" w:rsidTr="00AC2A1F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оформления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правил оформления и низкая 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</w:t>
            </w:r>
          </w:p>
        </w:tc>
      </w:tr>
    </w:tbl>
    <w:p w:rsidR="00023DA3" w:rsidRPr="00023DA3" w:rsidRDefault="00023DA3" w:rsidP="0037182B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37182B" w:rsidRPr="00023DA3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szCs w:val="24"/>
        </w:rPr>
      </w:pPr>
      <w:r w:rsidRPr="00023DA3">
        <w:rPr>
          <w:i/>
          <w:szCs w:val="24"/>
        </w:rPr>
        <w:t xml:space="preserve">Примечание: Описание показателей </w:t>
      </w:r>
      <w:r w:rsidRPr="00023DA3">
        <w:rPr>
          <w:b/>
          <w:i/>
          <w:szCs w:val="24"/>
        </w:rPr>
        <w:t>примерное</w:t>
      </w:r>
      <w:r w:rsidRPr="00023DA3">
        <w:rPr>
          <w:i/>
          <w:szCs w:val="24"/>
        </w:rPr>
        <w:t xml:space="preserve">, каждая выпускающая кафедра вправе разработать или переработать </w:t>
      </w:r>
      <w:r w:rsidR="00C631DF" w:rsidRPr="00023DA3">
        <w:rPr>
          <w:i/>
          <w:szCs w:val="24"/>
        </w:rPr>
        <w:t>показатели сам</w:t>
      </w:r>
      <w:r w:rsidR="00C631DF" w:rsidRPr="00023DA3">
        <w:rPr>
          <w:i/>
          <w:szCs w:val="24"/>
        </w:rPr>
        <w:t>о</w:t>
      </w:r>
      <w:r w:rsidR="00C631DF" w:rsidRPr="00023DA3">
        <w:rPr>
          <w:i/>
          <w:szCs w:val="24"/>
        </w:rPr>
        <w:t>стоятельно</w:t>
      </w:r>
      <w:r w:rsidRPr="00023DA3">
        <w:rPr>
          <w:i/>
          <w:szCs w:val="24"/>
        </w:rPr>
        <w:t>.</w:t>
      </w:r>
    </w:p>
    <w:p w:rsidR="007054D0" w:rsidRDefault="007054D0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  <w:bookmarkStart w:id="0" w:name="_GoBack"/>
      <w:bookmarkEnd w:id="0"/>
    </w:p>
    <w:p w:rsidR="00C631DF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0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>
        <w:rPr>
          <w:i/>
          <w:sz w:val="28"/>
          <w:szCs w:val="28"/>
        </w:rPr>
        <w:t>проект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3"/>
        <w:gridCol w:w="2735"/>
        <w:gridCol w:w="3569"/>
        <w:gridCol w:w="3355"/>
        <w:gridCol w:w="3144"/>
      </w:tblGrid>
      <w:tr w:rsidR="00272588" w:rsidTr="00AC2A1F">
        <w:trPr>
          <w:trHeight w:val="113"/>
          <w:tblHeader/>
        </w:trPr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88" w:rsidRPr="0020628E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272588" w:rsidTr="00AC2A1F">
        <w:trPr>
          <w:trHeight w:val="113"/>
          <w:tblHeader/>
        </w:trPr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Pr="00E26B2D" w:rsidRDefault="00272588" w:rsidP="00AC2A1F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Tr="00AC2A1F">
        <w:trPr>
          <w:trHeight w:val="11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тическая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lastRenderedPageBreak/>
              <w:t>чимос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автором не обо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новывается. Неясны цели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задачи работы (либо они есть, но абсолютно не согласуются с соде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жанием)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либо вообще не сформулирована, либо сформ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тах – проблема не выявлена. Не четко сформулированы цель,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используемые в работе.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проектирования объекта в целом, а не собственной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мы. Сформулированы цель, задачи, предмет, объект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работы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более или менее точно.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проблемы проектирования объекта обоснована анализом сост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яния действительности. Сформулированы цель, зад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в работе.</w:t>
            </w:r>
          </w:p>
        </w:tc>
      </w:tr>
      <w:tr w:rsidR="00272588" w:rsidTr="00AC2A1F">
        <w:trPr>
          <w:trHeight w:val="11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ектно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 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нальность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spellEnd"/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отдельных элементов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оригинальное решение отдельных элементов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272588" w:rsidTr="00AC2A1F">
        <w:trPr>
          <w:trHeight w:val="11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 проекта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традиционные подходы, так и оригинальные решения некот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разделов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решения некоторых разд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так и новые расчетные и (или) теоретические решения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теоретические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72588" w:rsidTr="00AC2A1F">
        <w:trPr>
          <w:trHeight w:val="11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ботки   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 раздела проекта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менты новых технологических, 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управленческих и т п.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AC2A1F">
        <w:trPr>
          <w:trHeight w:val="11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ботки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сопровождения проекта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управленческих и т п.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AC2A1F">
        <w:trPr>
          <w:trHeight w:val="11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Апробация 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публикац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результатов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Апробации и 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не было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осуществлена публикация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нальной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осуществлена публикация в региональном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E06E61" w:rsidRDefault="00272588" w:rsidP="00AC2A1F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Был сделан доклад на всеро</w:t>
            </w:r>
            <w:r w:rsidRPr="00E06E61">
              <w:rPr>
                <w:rFonts w:ascii="Times New Roman" w:hAnsi="Times New Roman" w:cs="Times New Roman"/>
                <w:lang w:val="ru-RU"/>
              </w:rPr>
              <w:t>с</w:t>
            </w:r>
            <w:r w:rsidRPr="00E06E61">
              <w:rPr>
                <w:rFonts w:ascii="Times New Roman" w:hAnsi="Times New Roman" w:cs="Times New Roman"/>
                <w:lang w:val="ru-RU"/>
              </w:rPr>
              <w:t>сийской и (или) междунаро</w:t>
            </w:r>
            <w:r w:rsidRPr="00E06E61">
              <w:rPr>
                <w:rFonts w:ascii="Times New Roman" w:hAnsi="Times New Roman" w:cs="Times New Roman"/>
                <w:lang w:val="ru-RU"/>
              </w:rPr>
              <w:t>д</w:t>
            </w: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ной конференции и (или) ос</w:t>
            </w:r>
            <w:r w:rsidRPr="00E06E61">
              <w:rPr>
                <w:rFonts w:ascii="Times New Roman" w:hAnsi="Times New Roman" w:cs="Times New Roman"/>
                <w:lang w:val="ru-RU"/>
              </w:rPr>
              <w:t>у</w:t>
            </w:r>
            <w:r w:rsidRPr="00E06E61">
              <w:rPr>
                <w:rFonts w:ascii="Times New Roman" w:hAnsi="Times New Roman" w:cs="Times New Roman"/>
                <w:lang w:val="ru-RU"/>
              </w:rPr>
              <w:t>ществлена публикация общ</w:t>
            </w:r>
            <w:r w:rsidRPr="00E06E61">
              <w:rPr>
                <w:rFonts w:ascii="Times New Roman" w:hAnsi="Times New Roman" w:cs="Times New Roman"/>
                <w:lang w:val="ru-RU"/>
              </w:rPr>
              <w:t>е</w:t>
            </w:r>
            <w:r w:rsidRPr="00E06E61">
              <w:rPr>
                <w:rFonts w:ascii="Times New Roman" w:hAnsi="Times New Roman" w:cs="Times New Roman"/>
                <w:lang w:val="ru-RU"/>
              </w:rPr>
              <w:t xml:space="preserve">российском журнале </w:t>
            </w:r>
          </w:p>
        </w:tc>
      </w:tr>
      <w:tr w:rsidR="00272588" w:rsidTr="00AC2A1F">
        <w:trPr>
          <w:trHeight w:val="11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</w:t>
            </w:r>
            <w:proofErr w:type="spellEnd"/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272588" w:rsidTr="00AC2A1F">
        <w:trPr>
          <w:trHeight w:val="113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оформления и низкая культура ссылок. Автор не может назвать и кра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изложить содержание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Использовано менее 5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ниям. Автор путается в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 Использовано менее 10 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литературы.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ссылок. Автор ориент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содержании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емых источников. 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10 источников 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 Автор легко ориентируется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используемых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 Использовано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20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</w:tbl>
    <w:p w:rsidR="00272588" w:rsidRDefault="00272588" w:rsidP="00C631DF">
      <w:pPr>
        <w:tabs>
          <w:tab w:val="left" w:pos="2075"/>
          <w:tab w:val="center" w:pos="5175"/>
        </w:tabs>
        <w:rPr>
          <w:sz w:val="28"/>
          <w:szCs w:val="28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</w:t>
      </w:r>
      <w:r w:rsidRPr="004777FB">
        <w:rPr>
          <w:i/>
          <w:sz w:val="28"/>
          <w:szCs w:val="28"/>
        </w:rPr>
        <w:t>д</w:t>
      </w:r>
      <w:r w:rsidRPr="004777FB">
        <w:rPr>
          <w:i/>
          <w:sz w:val="28"/>
          <w:szCs w:val="28"/>
        </w:rPr>
        <w:t xml:space="preserve">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Pr="00C631DF" w:rsidRDefault="00C631DF" w:rsidP="00C631DF">
      <w:pPr>
        <w:tabs>
          <w:tab w:val="left" w:pos="2075"/>
          <w:tab w:val="center" w:pos="5175"/>
        </w:tabs>
        <w:rPr>
          <w:rFonts w:eastAsia="Calibri"/>
        </w:rPr>
      </w:pPr>
    </w:p>
    <w:p w:rsidR="009D0C91" w:rsidRDefault="009D0C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1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защиты</w:t>
      </w:r>
      <w:r w:rsidRPr="00476768">
        <w:rPr>
          <w:sz w:val="28"/>
          <w:szCs w:val="28"/>
        </w:rPr>
        <w:t xml:space="preserve"> ВКР </w:t>
      </w:r>
    </w:p>
    <w:tbl>
      <w:tblPr>
        <w:tblStyle w:val="TableNormal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3162"/>
        <w:gridCol w:w="2931"/>
        <w:gridCol w:w="3361"/>
        <w:gridCol w:w="3222"/>
      </w:tblGrid>
      <w:tr w:rsidR="00272588" w:rsidTr="00AC2A1F">
        <w:trPr>
          <w:cantSplit/>
          <w:trHeight w:val="20"/>
          <w:tblHeader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272588" w:rsidRPr="00DE6988" w:rsidRDefault="00272588" w:rsidP="00AC2A1F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272588" w:rsidTr="00AC2A1F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Pr="00E26B2D" w:rsidRDefault="00272588" w:rsidP="00AC2A1F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AC2A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Tr="00AC2A1F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ориентируе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терминологии работы, защиту строит не связно,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существенные ошибки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терминологией, но допу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кает неточности и ошибки при толковании основных положений и результатов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сбивчиво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строит связано, но допуск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незначительные неточности при ответах.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минологией, защиту строит связано, использует нагля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материал: презентации, схемы, таблицы и др.</w:t>
            </w:r>
          </w:p>
        </w:tc>
      </w:tr>
      <w:tr w:rsidR="00272588" w:rsidTr="00AC2A1F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полученные знания в ответах на вопросы членов ГЭК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использует в своей работе, и затрудняется в ответах на вопросы членов ГЭК.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работы, в основном, отвечает 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незначительные неточности при ответах.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показывает свою точку зрения, опираясь на соответствующие теорет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положения, грамотно и содержательно отвечает на поставленные вопросы.</w:t>
            </w:r>
          </w:p>
        </w:tc>
      </w:tr>
      <w:tr w:rsidR="00272588" w:rsidTr="00AC2A1F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содержательных основ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знания на практике.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ошибки при толков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основных положений и результатов работы, не имеет собственной точки зрения на проблему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осуществляет содержательный анализ теоретических 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 но допускает отдельные неточности в теоретическом обосновании или допущены отступления в практической части от законов композиц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сравнительн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анализ разных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ретических подходов,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часть ВКР 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качественно и на высоком уровне.</w:t>
            </w:r>
          </w:p>
        </w:tc>
      </w:tr>
      <w:tr w:rsidR="00272588" w:rsidTr="00AC2A1F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материалов ВКР и проявляет неумение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полученные материалы даже с помощью членов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содержанием работы, но при этом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тиях, терминах, которые использует в своей работе.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</w:t>
            </w:r>
            <w:proofErr w:type="spellEnd"/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работы, но допускает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при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ВКР.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AC2A1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держанием работы, показыв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свою точку зрения, опир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соответствующие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ретические положения.</w:t>
            </w:r>
          </w:p>
        </w:tc>
      </w:tr>
    </w:tbl>
    <w:p w:rsidR="00023DA3" w:rsidRPr="00023DA3" w:rsidRDefault="00023DA3" w:rsidP="00C631DF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</w:t>
      </w:r>
      <w:r w:rsidRPr="004777FB">
        <w:rPr>
          <w:i/>
          <w:sz w:val="28"/>
          <w:szCs w:val="28"/>
        </w:rPr>
        <w:t>д</w:t>
      </w:r>
      <w:r w:rsidRPr="004777FB">
        <w:rPr>
          <w:i/>
          <w:sz w:val="28"/>
          <w:szCs w:val="28"/>
        </w:rPr>
        <w:t xml:space="preserve">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9410EA" w:rsidRPr="009410EA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16"/>
          <w:szCs w:val="16"/>
        </w:rPr>
      </w:pPr>
    </w:p>
    <w:p w:rsidR="009410EA" w:rsidRDefault="009410EA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3155F2">
        <w:rPr>
          <w:sz w:val="28"/>
          <w:szCs w:val="28"/>
        </w:rPr>
        <w:t xml:space="preserve">Результаты оценивания вносятся в сводный оценочный лист обучающегося и </w:t>
      </w:r>
      <w:r>
        <w:rPr>
          <w:sz w:val="28"/>
          <w:szCs w:val="28"/>
        </w:rPr>
        <w:t xml:space="preserve">сводный </w:t>
      </w:r>
      <w:r w:rsidRPr="003155F2">
        <w:rPr>
          <w:sz w:val="28"/>
          <w:szCs w:val="28"/>
        </w:rPr>
        <w:t>оценочный лист по напра</w:t>
      </w:r>
      <w:r w:rsidRPr="003155F2">
        <w:rPr>
          <w:sz w:val="28"/>
          <w:szCs w:val="28"/>
        </w:rPr>
        <w:t>в</w:t>
      </w:r>
      <w:r w:rsidRPr="003155F2">
        <w:rPr>
          <w:sz w:val="28"/>
          <w:szCs w:val="28"/>
        </w:rPr>
        <w:t>лению подготовки/специальности</w:t>
      </w:r>
      <w:r w:rsidR="00852DA5">
        <w:rPr>
          <w:sz w:val="28"/>
          <w:szCs w:val="28"/>
        </w:rPr>
        <w:t xml:space="preserve"> (приложение 1)</w:t>
      </w:r>
      <w:r w:rsidRPr="003155F2">
        <w:rPr>
          <w:sz w:val="28"/>
          <w:szCs w:val="28"/>
        </w:rPr>
        <w:t>.</w:t>
      </w:r>
    </w:p>
    <w:p w:rsidR="00B26876" w:rsidRDefault="00B26876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4D121B">
        <w:rPr>
          <w:sz w:val="28"/>
          <w:szCs w:val="28"/>
        </w:rPr>
        <w:t xml:space="preserve">Итоговая оценка за </w:t>
      </w:r>
      <w:r w:rsidR="004D121B" w:rsidRPr="004D121B">
        <w:rPr>
          <w:sz w:val="28"/>
          <w:szCs w:val="28"/>
        </w:rPr>
        <w:t>ВКР</w:t>
      </w:r>
      <w:r w:rsidRPr="004D121B">
        <w:rPr>
          <w:sz w:val="28"/>
          <w:szCs w:val="28"/>
        </w:rPr>
        <w:t xml:space="preserve"> выставляется студенту на основании среднеарифметической величины по всем показат</w:t>
      </w:r>
      <w:r w:rsidRPr="004D121B">
        <w:rPr>
          <w:sz w:val="28"/>
          <w:szCs w:val="28"/>
        </w:rPr>
        <w:t>е</w:t>
      </w:r>
      <w:r w:rsidRPr="004D121B">
        <w:rPr>
          <w:sz w:val="28"/>
          <w:szCs w:val="28"/>
        </w:rPr>
        <w:t>лям, входящим в сводный оцено</w:t>
      </w:r>
      <w:r w:rsidRPr="004D121B">
        <w:rPr>
          <w:sz w:val="28"/>
          <w:szCs w:val="28"/>
        </w:rPr>
        <w:t>ч</w:t>
      </w:r>
      <w:r w:rsidRPr="004D121B">
        <w:rPr>
          <w:sz w:val="28"/>
          <w:szCs w:val="28"/>
        </w:rPr>
        <w:t xml:space="preserve">ный лист </w:t>
      </w:r>
      <w:proofErr w:type="gramStart"/>
      <w:r w:rsidRPr="004D121B">
        <w:rPr>
          <w:sz w:val="28"/>
          <w:szCs w:val="28"/>
        </w:rPr>
        <w:t>обучающегося</w:t>
      </w:r>
      <w:proofErr w:type="gramEnd"/>
      <w:r w:rsidRPr="004D121B">
        <w:rPr>
          <w:sz w:val="28"/>
          <w:szCs w:val="28"/>
        </w:rPr>
        <w:t>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Sect="00962F9D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11"/>
          <w:cols w:space="720"/>
          <w:docGrid w:linePitch="272"/>
        </w:sectPr>
      </w:pPr>
    </w:p>
    <w:p w:rsidR="00C17EE1" w:rsidRDefault="007054D0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.6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 xml:space="preserve"> Примерный график подготовки, организации и проведения </w:t>
      </w:r>
    </w:p>
    <w:p w:rsidR="00617288" w:rsidRDefault="00C17EE1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   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>защиты ВКР</w:t>
      </w:r>
    </w:p>
    <w:p w:rsidR="00302DCA" w:rsidRPr="00302DCA" w:rsidRDefault="00302DCA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</w:p>
    <w:p w:rsidR="00C17EE1" w:rsidRPr="00476768" w:rsidRDefault="00C17EE1" w:rsidP="00C17EE1">
      <w:pPr>
        <w:tabs>
          <w:tab w:val="left" w:pos="2075"/>
          <w:tab w:val="center" w:pos="5175"/>
        </w:tabs>
        <w:spacing w:after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2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График подготовки, организации и проведения защиты</w:t>
      </w:r>
      <w:r w:rsidRPr="00476768">
        <w:rPr>
          <w:sz w:val="28"/>
          <w:szCs w:val="28"/>
        </w:rPr>
        <w:t xml:space="preserve"> ВКР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2396"/>
        <w:gridCol w:w="2829"/>
      </w:tblGrid>
      <w:tr w:rsidR="00617288" w:rsidRPr="00F85C8C" w:rsidTr="00C17EE1">
        <w:trPr>
          <w:tblHeader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F85C8C" w:rsidRDefault="00617288" w:rsidP="00155E68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544DB5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Ответственный</w:t>
            </w:r>
          </w:p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Представление тем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, выбор темы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Преподаватели кафедры,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2732">
              <w:rPr>
                <w:sz w:val="24"/>
                <w:szCs w:val="24"/>
              </w:rPr>
              <w:t>бучающиеся</w:t>
            </w:r>
          </w:p>
        </w:tc>
      </w:tr>
      <w:tr w:rsidR="00272588" w:rsidRPr="00F85C8C" w:rsidTr="000B7686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Подача заявления о закреплении темы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 и научного руководителя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AC2A1F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272588" w:rsidRPr="00F85C8C" w:rsidTr="000B7686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6A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Подготовка приказа по утверждению тем и руководителей </w:t>
            </w:r>
            <w:r w:rsidRPr="00B12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AC2A1F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Ведущий специалист, Руководители ВКР</w:t>
            </w:r>
          </w:p>
        </w:tc>
      </w:tr>
      <w:tr w:rsidR="00272588" w:rsidRPr="00F85C8C" w:rsidTr="000B7686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Составление и утверждение заданий на </w:t>
            </w:r>
            <w:r w:rsidRPr="003C0684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и календарного графика на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AC2A1F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0B7686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Составление и согласование технич</w:t>
            </w:r>
            <w:r w:rsidRPr="00EA6A86">
              <w:rPr>
                <w:sz w:val="24"/>
                <w:szCs w:val="24"/>
              </w:rPr>
              <w:t>е</w:t>
            </w:r>
            <w:r w:rsidRPr="00EA6A86">
              <w:rPr>
                <w:sz w:val="24"/>
                <w:szCs w:val="24"/>
              </w:rPr>
              <w:t xml:space="preserve">ского задания на </w:t>
            </w:r>
            <w:r w:rsidRPr="002F1BD8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с зав. кафедрой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AC2A1F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EA6A86">
              <w:rPr>
                <w:sz w:val="24"/>
                <w:szCs w:val="24"/>
              </w:rPr>
              <w:t>норм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В течение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273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</w:rPr>
              <w:t>Контроль за</w:t>
            </w:r>
            <w:proofErr w:type="gramEnd"/>
            <w:r w:rsidRPr="00EA6A86">
              <w:rPr>
                <w:sz w:val="24"/>
                <w:szCs w:val="24"/>
              </w:rPr>
              <w:t xml:space="preserve"> ходом выполнения </w:t>
            </w:r>
            <w:r>
              <w:rPr>
                <w:sz w:val="24"/>
                <w:szCs w:val="24"/>
              </w:rPr>
              <w:t>ВКР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>30%)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  <w:lang w:val="en-US"/>
              </w:rPr>
              <w:t>II</w:t>
            </w:r>
            <w:r w:rsidRPr="00EA6A86">
              <w:rPr>
                <w:sz w:val="24"/>
                <w:szCs w:val="24"/>
              </w:rPr>
              <w:t xml:space="preserve">  этап</w:t>
            </w:r>
            <w:proofErr w:type="gramEnd"/>
            <w:r w:rsidRPr="00EA6A86">
              <w:rPr>
                <w:sz w:val="24"/>
                <w:szCs w:val="24"/>
              </w:rPr>
              <w:t xml:space="preserve">  (80%)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 xml:space="preserve">100%)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</w:t>
            </w:r>
            <w:r w:rsidRPr="005010CB">
              <w:rPr>
                <w:sz w:val="24"/>
                <w:szCs w:val="24"/>
              </w:rPr>
              <w:t xml:space="preserve"> этап  (30%) - нач</w:t>
            </w:r>
            <w:r w:rsidRPr="005010CB">
              <w:rPr>
                <w:sz w:val="24"/>
                <w:szCs w:val="24"/>
              </w:rPr>
              <w:t>а</w:t>
            </w:r>
            <w:r w:rsidRPr="005010CB">
              <w:rPr>
                <w:sz w:val="24"/>
                <w:szCs w:val="24"/>
              </w:rPr>
              <w:t>ло преддипломной практики по КУГ</w:t>
            </w:r>
          </w:p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</w:t>
            </w:r>
            <w:r w:rsidRPr="005010CB">
              <w:rPr>
                <w:sz w:val="24"/>
                <w:szCs w:val="24"/>
              </w:rPr>
              <w:t xml:space="preserve">  этап  (80%)  - окончание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по КУГ</w:t>
            </w:r>
          </w:p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III</w:t>
            </w:r>
            <w:r w:rsidRPr="005010CB">
              <w:rPr>
                <w:sz w:val="24"/>
                <w:szCs w:val="24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Утверждение и предоставление дат защит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2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Зав. кафедрой, 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магистров - н</w:t>
            </w:r>
            <w:r w:rsidRPr="00EA6A86">
              <w:rPr>
                <w:sz w:val="24"/>
                <w:szCs w:val="24"/>
              </w:rPr>
              <w:t>азначение рецензе</w:t>
            </w:r>
            <w:r w:rsidRPr="00EA6A86">
              <w:rPr>
                <w:sz w:val="24"/>
                <w:szCs w:val="24"/>
              </w:rPr>
              <w:t>н</w:t>
            </w:r>
            <w:r w:rsidRPr="00EA6A86">
              <w:rPr>
                <w:sz w:val="24"/>
                <w:szCs w:val="24"/>
              </w:rPr>
              <w:t>тов (за две недели до защиты)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неделю</w:t>
            </w:r>
          </w:p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Получение резолюций </w:t>
            </w:r>
            <w:proofErr w:type="spellStart"/>
            <w:r w:rsidRPr="00EA6A86">
              <w:rPr>
                <w:sz w:val="24"/>
                <w:szCs w:val="24"/>
              </w:rPr>
              <w:t>нормоконтр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лера</w:t>
            </w:r>
            <w:proofErr w:type="spellEnd"/>
            <w:r>
              <w:rPr>
                <w:sz w:val="24"/>
                <w:szCs w:val="24"/>
              </w:rPr>
              <w:t xml:space="preserve">, рецензента (для магистров)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Обучающийся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Подготовка проекта приказа о допуске к защите 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(за неделю до защиты)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AC2A1F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0B7686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ВКР в ГЭ</w:t>
            </w:r>
            <w:r w:rsidRPr="00EA6A86">
              <w:rPr>
                <w:sz w:val="24"/>
                <w:szCs w:val="24"/>
              </w:rPr>
              <w:t>К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AC2A1F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</w:tbl>
    <w:p w:rsidR="00617288" w:rsidRPr="00DD13EB" w:rsidRDefault="00617288" w:rsidP="00617288">
      <w:pPr>
        <w:ind w:left="-142"/>
        <w:jc w:val="both"/>
      </w:pPr>
    </w:p>
    <w:p w:rsidR="00617288" w:rsidRDefault="007054D0" w:rsidP="00617288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7EE1">
        <w:rPr>
          <w:b/>
          <w:sz w:val="28"/>
          <w:szCs w:val="28"/>
        </w:rPr>
        <w:t>.7</w:t>
      </w:r>
      <w:r w:rsidR="00617288">
        <w:rPr>
          <w:b/>
          <w:sz w:val="28"/>
          <w:szCs w:val="28"/>
        </w:rPr>
        <w:t xml:space="preserve"> Рекомендации </w:t>
      </w:r>
      <w:proofErr w:type="gramStart"/>
      <w:r w:rsidR="00617288">
        <w:rPr>
          <w:b/>
          <w:sz w:val="28"/>
          <w:szCs w:val="28"/>
        </w:rPr>
        <w:t>обучающимся</w:t>
      </w:r>
      <w:proofErr w:type="gramEnd"/>
      <w:r w:rsidR="00617288">
        <w:rPr>
          <w:b/>
          <w:sz w:val="28"/>
          <w:szCs w:val="28"/>
        </w:rPr>
        <w:t xml:space="preserve"> по подготовке к </w:t>
      </w:r>
      <w:r w:rsidR="008D4D1A">
        <w:rPr>
          <w:b/>
          <w:sz w:val="28"/>
          <w:szCs w:val="28"/>
        </w:rPr>
        <w:t>защите ВКР</w:t>
      </w:r>
    </w:p>
    <w:p w:rsidR="00617288" w:rsidRPr="0074750B" w:rsidRDefault="007054D0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.7.1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П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ланирование самостоятельной работы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выпускников</w:t>
      </w:r>
    </w:p>
    <w:p w:rsidR="007054D0" w:rsidRDefault="00C17EE1" w:rsidP="00272588">
      <w:pPr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13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74750B">
        <w:rPr>
          <w:sz w:val="28"/>
          <w:szCs w:val="28"/>
        </w:rPr>
        <w:t>рафик организации самостоятельной работы</w:t>
      </w:r>
      <w:r>
        <w:rPr>
          <w:sz w:val="28"/>
          <w:szCs w:val="28"/>
        </w:rPr>
        <w:t xml:space="preserve"> </w:t>
      </w:r>
      <w:r w:rsidRPr="0074750B">
        <w:rPr>
          <w:sz w:val="28"/>
          <w:szCs w:val="28"/>
        </w:rPr>
        <w:t xml:space="preserve">выпускников </w:t>
      </w:r>
    </w:p>
    <w:p w:rsidR="00C17EE1" w:rsidRPr="00476768" w:rsidRDefault="00C17EE1" w:rsidP="00272588">
      <w:pPr>
        <w:ind w:firstLine="1701"/>
        <w:rPr>
          <w:sz w:val="28"/>
          <w:szCs w:val="28"/>
        </w:rPr>
      </w:pPr>
      <w:r w:rsidRPr="0074750B">
        <w:rPr>
          <w:sz w:val="28"/>
          <w:szCs w:val="28"/>
        </w:rPr>
        <w:t>по подготовке к защите ВКР</w:t>
      </w:r>
    </w:p>
    <w:tbl>
      <w:tblPr>
        <w:tblStyle w:val="a8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7464"/>
        <w:gridCol w:w="1983"/>
      </w:tblGrid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11098">
              <w:rPr>
                <w:b/>
              </w:rPr>
              <w:t>тап</w:t>
            </w:r>
            <w:r>
              <w:rPr>
                <w:b/>
              </w:rPr>
              <w:t>ы</w:t>
            </w:r>
            <w:r w:rsidRPr="00811098">
              <w:rPr>
                <w:b/>
              </w:rPr>
              <w:t xml:space="preserve"> работ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 xml:space="preserve">Сбор, изучение и систематизация учебной, научно-технической </w:t>
            </w:r>
            <w:r>
              <w:lastRenderedPageBreak/>
              <w:t>литературы, учебно-методической документации и патентной инфо</w:t>
            </w:r>
            <w:r>
              <w:t>р</w:t>
            </w:r>
            <w:r>
              <w:t>мации.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both"/>
            </w:pPr>
            <w:r w:rsidRPr="0074750B">
              <w:lastRenderedPageBreak/>
              <w:t xml:space="preserve">Опрос </w:t>
            </w:r>
          </w:p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74750B">
              <w:lastRenderedPageBreak/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lastRenderedPageBreak/>
              <w:t>Разработка общей части (введения, теоретической главы) работы.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Технологические разработки. Этапы решения поставленной зад</w:t>
            </w:r>
            <w:r>
              <w:t>а</w:t>
            </w:r>
            <w:r>
              <w:t>чи. Подготовка аналитической и практической глав.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Написание заключения и аннотации.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руководителю.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E340B0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E340B0" w:rsidRDefault="006E7A44" w:rsidP="00155E68">
            <w:pPr>
              <w:pStyle w:val="ac"/>
              <w:widowControl w:val="0"/>
              <w:tabs>
                <w:tab w:val="left" w:pos="426"/>
              </w:tabs>
              <w:spacing w:before="0" w:beforeAutospacing="0" w:after="0" w:afterAutospacing="0"/>
              <w:ind w:left="142"/>
              <w:rPr>
                <w:i/>
              </w:rPr>
            </w:pPr>
            <w:r w:rsidRPr="00E340B0">
              <w:rPr>
                <w:i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0E0B65">
              <w:rPr>
                <w:i/>
              </w:rPr>
              <w:t>-</w:t>
            </w:r>
          </w:p>
        </w:tc>
      </w:tr>
    </w:tbl>
    <w:p w:rsidR="00617288" w:rsidRDefault="00617288" w:rsidP="00C17EE1">
      <w:pPr>
        <w:rPr>
          <w:i/>
          <w:color w:val="984806" w:themeColor="accent6" w:themeShade="80"/>
          <w:sz w:val="28"/>
          <w:szCs w:val="28"/>
        </w:rPr>
      </w:pPr>
      <w:r w:rsidRPr="00C17EE1">
        <w:rPr>
          <w:i/>
          <w:color w:val="984806" w:themeColor="accent6" w:themeShade="80"/>
          <w:sz w:val="28"/>
          <w:szCs w:val="28"/>
        </w:rPr>
        <w:t>Комментарии к графику организации самостоятельной работы выпускников по подготовке к защите ВКР.</w:t>
      </w:r>
    </w:p>
    <w:p w:rsidR="00617288" w:rsidRPr="00B87795" w:rsidRDefault="007054D0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.7.2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ab/>
        <w:t xml:space="preserve">Структура 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ВКР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>. Требования к ее содержанию</w:t>
      </w:r>
    </w:p>
    <w:p w:rsidR="009A02E1" w:rsidRPr="009A02E1" w:rsidRDefault="009A02E1" w:rsidP="00617288">
      <w:pPr>
        <w:pStyle w:val="21"/>
        <w:ind w:firstLine="709"/>
        <w:rPr>
          <w:sz w:val="20"/>
        </w:rPr>
      </w:pPr>
    </w:p>
    <w:p w:rsidR="00617288" w:rsidRPr="00B87795" w:rsidRDefault="00617288" w:rsidP="00617288">
      <w:pPr>
        <w:pStyle w:val="21"/>
        <w:ind w:firstLine="709"/>
      </w:pPr>
      <w:r w:rsidRPr="00B87795">
        <w:t xml:space="preserve">Структура выпускной работы включает: введение, </w:t>
      </w:r>
      <w:r w:rsidRPr="00DF4FC1">
        <w:rPr>
          <w:i/>
          <w:color w:val="984806" w:themeColor="accent6" w:themeShade="80"/>
          <w:u w:val="single"/>
        </w:rPr>
        <w:t>(указать число глав)</w:t>
      </w:r>
      <w:r w:rsidRPr="00C17EE1">
        <w:rPr>
          <w:color w:val="984806" w:themeColor="accent6" w:themeShade="80"/>
        </w:rPr>
        <w:t xml:space="preserve"> </w:t>
      </w:r>
      <w:r w:rsidRPr="00B87795">
        <w:t xml:space="preserve">главы, с разбивкой на параграфы, заключение, а также список использованной литературы и приложения. Объем работы – в пределах </w:t>
      </w:r>
      <w:r w:rsidRPr="00DF4FC1">
        <w:rPr>
          <w:i/>
          <w:color w:val="984806" w:themeColor="accent6" w:themeShade="80"/>
          <w:u w:val="single"/>
        </w:rPr>
        <w:t>(указать количество п</w:t>
      </w:r>
      <w:r w:rsidRPr="00DF4FC1">
        <w:rPr>
          <w:i/>
          <w:color w:val="984806" w:themeColor="accent6" w:themeShade="80"/>
          <w:u w:val="single"/>
        </w:rPr>
        <w:t>е</w:t>
      </w:r>
      <w:r w:rsidRPr="00DF4FC1">
        <w:rPr>
          <w:i/>
          <w:color w:val="984806" w:themeColor="accent6" w:themeShade="80"/>
          <w:u w:val="single"/>
        </w:rPr>
        <w:t>чатных страниц в основной части работы без учета приложений)</w:t>
      </w:r>
      <w:r w:rsidRPr="00C17EE1">
        <w:rPr>
          <w:i/>
          <w:color w:val="984806" w:themeColor="accent6" w:themeShade="80"/>
        </w:rPr>
        <w:t xml:space="preserve"> </w:t>
      </w:r>
      <w:r w:rsidRPr="00B87795">
        <w:t>печатных 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Во введении</w:t>
      </w:r>
      <w:r>
        <w:rPr>
          <w:b/>
          <w:bCs/>
          <w:i/>
          <w:iCs/>
        </w:rPr>
        <w:t xml:space="preserve"> </w:t>
      </w:r>
      <w:r w:rsidRPr="00B87795">
        <w:t>обосновывается выбор темы, ее актуальность, формулир</w:t>
      </w:r>
      <w:r w:rsidRPr="00B87795">
        <w:t>у</w:t>
      </w:r>
      <w:r w:rsidRPr="00B87795">
        <w:t>ются цель и задачи исследования. Здесь отражается степень изученности ра</w:t>
      </w:r>
      <w:r w:rsidRPr="00B87795">
        <w:t>с</w:t>
      </w:r>
      <w:r w:rsidRPr="00B87795">
        <w:t xml:space="preserve">сматриваемых вопросов в научной </w:t>
      </w:r>
      <w:r>
        <w:t xml:space="preserve">и практической </w:t>
      </w:r>
      <w:r w:rsidRPr="00B87795">
        <w:t xml:space="preserve">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Pr="00DF4FC1">
        <w:rPr>
          <w:i/>
          <w:color w:val="984806" w:themeColor="accent6" w:themeShade="80"/>
          <w:u w:val="single"/>
        </w:rPr>
        <w:t>(указать количество стр</w:t>
      </w:r>
      <w:r w:rsidRPr="00DF4FC1">
        <w:rPr>
          <w:i/>
          <w:color w:val="984806" w:themeColor="accent6" w:themeShade="80"/>
          <w:u w:val="single"/>
        </w:rPr>
        <w:t>а</w:t>
      </w:r>
      <w:r w:rsidRPr="00DF4FC1">
        <w:rPr>
          <w:i/>
          <w:color w:val="984806" w:themeColor="accent6" w:themeShade="80"/>
          <w:u w:val="single"/>
        </w:rPr>
        <w:t>ниц)</w:t>
      </w:r>
      <w:r w:rsidR="00C17EE1">
        <w:t xml:space="preserve"> </w:t>
      </w:r>
      <w:r w:rsidRPr="00B87795">
        <w:t>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Первая глава</w:t>
      </w:r>
      <w:r>
        <w:rPr>
          <w:b/>
          <w:bCs/>
          <w:i/>
          <w:iCs/>
        </w:rPr>
        <w:t xml:space="preserve"> </w:t>
      </w:r>
      <w:r w:rsidRPr="00B87795">
        <w:t>имеет теоретический характер. В ней на основе изучения литературы, дискуссионных вопросов, систематизации современных исслед</w:t>
      </w:r>
      <w:r w:rsidRPr="00B87795">
        <w:t>о</w:t>
      </w:r>
      <w:r w:rsidRPr="00B87795">
        <w:t>ваний рассматриваются возникновение, этапы исследования проблем, систем</w:t>
      </w:r>
      <w:r w:rsidRPr="00B87795">
        <w:t>а</w:t>
      </w:r>
      <w:r w:rsidRPr="00B87795">
        <w:t>тизируются позиции российских и зарубежных ученых и обязательно аргуме</w:t>
      </w:r>
      <w:r w:rsidRPr="00B87795">
        <w:t>н</w:t>
      </w:r>
      <w:r w:rsidRPr="00B87795">
        <w:t xml:space="preserve">тируется собственная точка зрения </w:t>
      </w:r>
      <w:r>
        <w:t>обучающегося</w:t>
      </w:r>
      <w:r w:rsidRPr="00B87795">
        <w:t xml:space="preserve"> относительно понятий, пр</w:t>
      </w:r>
      <w:r w:rsidRPr="00B87795">
        <w:t>о</w:t>
      </w:r>
      <w:r w:rsidRPr="00B87795">
        <w:t>блем, определений, выводов.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 xml:space="preserve">Вторая и </w:t>
      </w:r>
      <w:r>
        <w:rPr>
          <w:b/>
          <w:bCs/>
          <w:i/>
          <w:iCs/>
        </w:rPr>
        <w:t>последующие</w:t>
      </w:r>
      <w:r w:rsidRPr="00B87795">
        <w:rPr>
          <w:b/>
          <w:bCs/>
          <w:i/>
          <w:iCs/>
        </w:rPr>
        <w:t xml:space="preserve"> главы</w:t>
      </w:r>
      <w:r w:rsidRPr="00B87795">
        <w:t xml:space="preserve"> носят аналитический и прикладной хара</w:t>
      </w:r>
      <w:r w:rsidRPr="00B87795">
        <w:t>к</w:t>
      </w:r>
      <w:r w:rsidRPr="00B87795">
        <w:t>тер, раскрывающий содержание проблемы. В них на конкретном практическом материале освещается фактическое состояние проблемы на примере конкретн</w:t>
      </w:r>
      <w:r w:rsidRPr="00B87795">
        <w:t>о</w:t>
      </w:r>
      <w:r w:rsidRPr="00B87795">
        <w:t>го объекта. Достаточно глубоко и целенаправленно анализируется и оценивае</w:t>
      </w:r>
      <w:r w:rsidRPr="00B87795">
        <w:t>т</w:t>
      </w:r>
      <w:r w:rsidRPr="00B87795">
        <w:t xml:space="preserve">ся действующая практика, выявляются закономерности и тенденции развития на основе использования собранных первичных документов, статистической  и </w:t>
      </w:r>
      <w:r>
        <w:t>прочей</w:t>
      </w:r>
      <w:r w:rsidRPr="00B87795">
        <w:t xml:space="preserve"> информации за предоставленный для данного исследования период (как правило</w:t>
      </w:r>
      <w:r>
        <w:t>,</w:t>
      </w:r>
      <w:r w:rsidRPr="00B87795">
        <w:t xml:space="preserve"> не менее </w:t>
      </w:r>
      <w:r>
        <w:t>трех лет</w:t>
      </w:r>
      <w:r w:rsidRPr="00B87795">
        <w:t>).</w:t>
      </w:r>
    </w:p>
    <w:p w:rsidR="00617288" w:rsidRPr="00B87795" w:rsidRDefault="00617288" w:rsidP="00617288">
      <w:pPr>
        <w:pStyle w:val="21"/>
        <w:ind w:firstLine="709"/>
        <w:rPr>
          <w:szCs w:val="28"/>
        </w:rPr>
      </w:pPr>
      <w:r w:rsidRPr="00B87795">
        <w:t>Содержание этих глав является логическим продолжением первой теор</w:t>
      </w:r>
      <w:r w:rsidRPr="00B87795">
        <w:t>е</w:t>
      </w:r>
      <w:r w:rsidRPr="00B87795">
        <w:t xml:space="preserve">тической главы и отражает взаимосвязь </w:t>
      </w:r>
      <w:r w:rsidRPr="00B87795">
        <w:rPr>
          <w:szCs w:val="28"/>
        </w:rPr>
        <w:t>теории и практики, обеспечивает ра</w:t>
      </w:r>
      <w:r w:rsidRPr="00B87795">
        <w:rPr>
          <w:szCs w:val="28"/>
        </w:rPr>
        <w:t>з</w:t>
      </w:r>
      <w:r w:rsidRPr="00B87795">
        <w:rPr>
          <w:szCs w:val="28"/>
        </w:rPr>
        <w:lastRenderedPageBreak/>
        <w:t>работку вопросов плана работы и выдвижение конкретных предложений по и</w:t>
      </w:r>
      <w:r w:rsidRPr="00B87795">
        <w:rPr>
          <w:szCs w:val="28"/>
        </w:rPr>
        <w:t>с</w:t>
      </w:r>
      <w:r w:rsidRPr="00B87795">
        <w:rPr>
          <w:szCs w:val="28"/>
        </w:rPr>
        <w:t xml:space="preserve">следуемой проблеме. </w:t>
      </w:r>
    </w:p>
    <w:p w:rsidR="00617288" w:rsidRDefault="00617288" w:rsidP="00617288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B87795">
        <w:rPr>
          <w:b/>
          <w:bCs/>
          <w:i/>
          <w:iCs/>
          <w:spacing w:val="6"/>
          <w:sz w:val="28"/>
          <w:szCs w:val="28"/>
        </w:rPr>
        <w:t>Заключение</w:t>
      </w:r>
      <w:r w:rsidRPr="00B87795">
        <w:rPr>
          <w:spacing w:val="6"/>
          <w:sz w:val="28"/>
          <w:szCs w:val="28"/>
        </w:rPr>
        <w:t xml:space="preserve"> содержит выводы по теме </w:t>
      </w:r>
      <w:r>
        <w:rPr>
          <w:spacing w:val="6"/>
          <w:sz w:val="28"/>
          <w:szCs w:val="28"/>
        </w:rPr>
        <w:t>ВКР</w:t>
      </w:r>
      <w:r w:rsidRPr="00B87795">
        <w:rPr>
          <w:spacing w:val="6"/>
          <w:sz w:val="28"/>
          <w:szCs w:val="28"/>
        </w:rPr>
        <w:t xml:space="preserve"> и конкретные предлож</w:t>
      </w:r>
      <w:r w:rsidRPr="00B87795">
        <w:rPr>
          <w:spacing w:val="6"/>
          <w:sz w:val="28"/>
          <w:szCs w:val="28"/>
        </w:rPr>
        <w:t>е</w:t>
      </w:r>
      <w:r w:rsidRPr="00B87795">
        <w:rPr>
          <w:spacing w:val="6"/>
          <w:sz w:val="28"/>
          <w:szCs w:val="28"/>
        </w:rPr>
        <w:t xml:space="preserve">ния по исследуемым вопросам. Они должны непосредственно вытекать из содержания </w:t>
      </w:r>
      <w:r w:rsidRPr="003A44B1">
        <w:rPr>
          <w:spacing w:val="6"/>
          <w:sz w:val="28"/>
          <w:szCs w:val="28"/>
        </w:rPr>
        <w:t xml:space="preserve">выпускной работы и излагаться лаконично и четко. </w:t>
      </w:r>
      <w:r w:rsidRPr="003A44B1">
        <w:rPr>
          <w:sz w:val="28"/>
          <w:szCs w:val="28"/>
        </w:rPr>
        <w:t>По объему заключение не превышает</w:t>
      </w:r>
      <w:r>
        <w:rPr>
          <w:sz w:val="28"/>
          <w:szCs w:val="28"/>
        </w:rPr>
        <w:t xml:space="preserve"> 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(указать количество страниц)</w:t>
      </w:r>
      <w:r w:rsidRPr="00C17EE1">
        <w:rPr>
          <w:i/>
          <w:color w:val="984806" w:themeColor="accent6" w:themeShade="80"/>
          <w:sz w:val="28"/>
          <w:szCs w:val="28"/>
        </w:rPr>
        <w:t xml:space="preserve"> </w:t>
      </w:r>
      <w:r w:rsidRPr="003A44B1">
        <w:rPr>
          <w:sz w:val="28"/>
          <w:szCs w:val="28"/>
        </w:rPr>
        <w:t>страниц</w:t>
      </w:r>
      <w:r w:rsidRPr="00B87795">
        <w:rPr>
          <w:sz w:val="28"/>
          <w:szCs w:val="28"/>
        </w:rPr>
        <w:t>.</w:t>
      </w:r>
    </w:p>
    <w:p w:rsidR="00CF1AB7" w:rsidRPr="009A02E1" w:rsidRDefault="00CF1AB7" w:rsidP="00CF1AB7">
      <w:pPr>
        <w:widowControl w:val="0"/>
        <w:autoSpaceDE w:val="0"/>
        <w:autoSpaceDN w:val="0"/>
        <w:adjustRightInd w:val="0"/>
        <w:ind w:left="709"/>
        <w:rPr>
          <w:iCs/>
          <w:sz w:val="24"/>
          <w:szCs w:val="24"/>
        </w:rPr>
      </w:pPr>
    </w:p>
    <w:p w:rsidR="00CF1AB7" w:rsidRDefault="007054D0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1E0533" w:rsidRPr="001E0533">
        <w:rPr>
          <w:b/>
          <w:iCs/>
          <w:sz w:val="28"/>
          <w:szCs w:val="28"/>
        </w:rPr>
        <w:t xml:space="preserve"> Образовательные, научно-исследовательские и научно-</w:t>
      </w:r>
    </w:p>
    <w:p w:rsidR="00DB011E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1E0533" w:rsidRPr="00CF1AB7">
        <w:rPr>
          <w:b/>
          <w:iCs/>
          <w:spacing w:val="-4"/>
          <w:sz w:val="28"/>
          <w:szCs w:val="28"/>
        </w:rPr>
        <w:t>производственные технологии, используемые при подготовке к ГИА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10"/>
          <w:szCs w:val="10"/>
        </w:rPr>
      </w:pPr>
    </w:p>
    <w:p w:rsidR="00DB011E" w:rsidRDefault="00DB011E" w:rsidP="00DB011E">
      <w:pPr>
        <w:spacing w:line="10" w:lineRule="exact"/>
      </w:pPr>
    </w:p>
    <w:p w:rsidR="00DB011E" w:rsidRPr="00DF4FC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Для реализации компетентностного подхода используются как трад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и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ционные формы и методы обучения, так и интерактивные формы (круглый стол, взаиморецензированиие, представление и обсуждение проектных разр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боток), направленные на формирование у выпускников навыков коллективной работы, умения анализировать, синтезировать, готовить публикации и докл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ды по результатам ВКР и презентовать их.</w:t>
      </w:r>
    </w:p>
    <w:p w:rsidR="001E0533" w:rsidRPr="001E0533" w:rsidRDefault="007054D0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DB011E" w:rsidRPr="001E0533">
        <w:rPr>
          <w:b/>
          <w:iCs/>
          <w:sz w:val="28"/>
          <w:szCs w:val="28"/>
        </w:rPr>
        <w:t xml:space="preserve"> Материально-техническое обеспечение </w:t>
      </w:r>
      <w:r w:rsidR="001E0533" w:rsidRPr="001E0533">
        <w:rPr>
          <w:b/>
          <w:iCs/>
          <w:sz w:val="28"/>
          <w:szCs w:val="28"/>
        </w:rPr>
        <w:t>ГИА</w:t>
      </w:r>
    </w:p>
    <w:p w:rsidR="001E0533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14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2A045A" w:rsidTr="002A045A">
        <w:tc>
          <w:tcPr>
            <w:tcW w:w="7763" w:type="dxa"/>
            <w:vAlign w:val="center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2A045A">
              <w:rPr>
                <w:b/>
                <w:color w:val="000000"/>
                <w:sz w:val="24"/>
                <w:szCs w:val="24"/>
              </w:rPr>
              <w:t>о</w:t>
            </w:r>
            <w:r w:rsidRPr="002A045A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2A045A">
              <w:rPr>
                <w:b/>
                <w:color w:val="000000"/>
                <w:sz w:val="24"/>
                <w:szCs w:val="24"/>
              </w:rPr>
              <w:t>б</w:t>
            </w:r>
            <w:r w:rsidRPr="002A045A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2A045A" w:rsidTr="002A045A">
        <w:tc>
          <w:tcPr>
            <w:tcW w:w="7763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>Специальные помещения: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rPr>
                <w:i/>
              </w:rPr>
              <w:t>Учебная аудитория для проведения занятий лекционного  типа, тек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щего контроля и промежуточной аттестации, представления резул</w:t>
            </w:r>
            <w:r w:rsidRPr="002A045A">
              <w:rPr>
                <w:i/>
              </w:rPr>
              <w:t>ь</w:t>
            </w:r>
            <w:r w:rsidRPr="002A045A">
              <w:rPr>
                <w:i/>
              </w:rPr>
              <w:t>татов самостоятельного исследования ВКР и др.  на</w:t>
            </w:r>
            <w:r w:rsidRPr="002A045A">
              <w:t xml:space="preserve">  </w:t>
            </w:r>
            <w:r w:rsidRPr="00DF4FC1">
              <w:rPr>
                <w:i/>
                <w:color w:val="984806" w:themeColor="accent6" w:themeShade="80"/>
                <w:u w:val="single"/>
              </w:rPr>
              <w:t>30</w:t>
            </w:r>
            <w:r w:rsidRPr="002A045A">
              <w:t xml:space="preserve">  рабочих мест, оборудованная специализированной (учебной) мебелью (столы, стулья, доска  аудиторная комбинированная);</w:t>
            </w:r>
          </w:p>
          <w:p w:rsidR="00E13E62" w:rsidRDefault="002A045A" w:rsidP="00627A9C">
            <w:pPr>
              <w:pStyle w:val="Style14"/>
              <w:widowControl/>
              <w:rPr>
                <w:i/>
                <w:color w:val="984806" w:themeColor="accent6" w:themeShade="80"/>
                <w:u w:val="single"/>
              </w:rPr>
            </w:pPr>
            <w:r w:rsidRPr="002A045A">
              <w:t>набором демонстрационного оборудования  для представления инфо</w:t>
            </w:r>
            <w:r w:rsidRPr="002A045A">
              <w:t>р</w:t>
            </w:r>
            <w:r w:rsidRPr="002A045A">
              <w:t xml:space="preserve">мации: 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мультимедиа-проектор, компьютер </w:t>
            </w:r>
          </w:p>
          <w:p w:rsidR="002A045A" w:rsidRPr="002A045A" w:rsidRDefault="002A045A" w:rsidP="00E13E62">
            <w:pPr>
              <w:pStyle w:val="Style14"/>
              <w:widowControl/>
            </w:pPr>
            <w:r w:rsidRPr="002A045A">
              <w:rPr>
                <w:i/>
              </w:rPr>
              <w:t>компьютерный класс (учебная аудитория) для групповых и индивид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альных консультаций, для проведения курсового проектирования (в</w:t>
            </w:r>
            <w:r w:rsidRPr="002A045A">
              <w:rPr>
                <w:i/>
              </w:rPr>
              <w:t>ы</w:t>
            </w:r>
            <w:r w:rsidRPr="002A045A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DF4FC1">
              <w:rPr>
                <w:i/>
                <w:color w:val="984806" w:themeColor="accent6" w:themeShade="80"/>
                <w:u w:val="single"/>
              </w:rPr>
              <w:t>оборудованная учебной мебелью на 14 посадочных мест, компьютерами</w:t>
            </w:r>
            <w:r w:rsidR="00E13E62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с неограниченным доступом к сети Интернет, включая доступ к ЭБС</w:t>
            </w:r>
          </w:p>
        </w:tc>
        <w:tc>
          <w:tcPr>
            <w:tcW w:w="2092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>корп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 xml:space="preserve">корп.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Default="001E0533" w:rsidP="001E0533">
      <w:pPr>
        <w:spacing w:line="200" w:lineRule="exact"/>
      </w:pPr>
    </w:p>
    <w:p w:rsidR="009A1188" w:rsidRPr="00363A58" w:rsidRDefault="009A1188" w:rsidP="009A1188">
      <w:pPr>
        <w:ind w:right="499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7054D0">
        <w:rPr>
          <w:b/>
          <w:iCs/>
          <w:sz w:val="28"/>
          <w:szCs w:val="28"/>
        </w:rPr>
        <w:t>0</w:t>
      </w:r>
      <w:r w:rsidRPr="00363A58">
        <w:rPr>
          <w:b/>
          <w:iCs/>
          <w:sz w:val="28"/>
          <w:szCs w:val="28"/>
        </w:rPr>
        <w:t xml:space="preserve"> Сведения о внесённых изменениях на текущий учебный год</w:t>
      </w:r>
    </w:p>
    <w:p w:rsidR="009A1188" w:rsidRPr="009A02E1" w:rsidRDefault="009A1188" w:rsidP="009A1188">
      <w:pPr>
        <w:ind w:right="499" w:firstLine="708"/>
        <w:rPr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4D121B" w:rsidRPr="009A1188" w:rsidTr="00E13E62">
        <w:trPr>
          <w:trHeight w:val="567"/>
        </w:trPr>
        <w:tc>
          <w:tcPr>
            <w:tcW w:w="1809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B26876" w:rsidRDefault="00A261DB" w:rsidP="00275FAF">
      <w:pPr>
        <w:tabs>
          <w:tab w:val="left" w:pos="3466"/>
          <w:tab w:val="center" w:pos="4819"/>
        </w:tabs>
        <w:rPr>
          <w:color w:val="373737"/>
          <w:sz w:val="28"/>
          <w:szCs w:val="28"/>
          <w:shd w:val="clear" w:color="auto" w:fill="FFFFFF"/>
        </w:rPr>
      </w:pPr>
    </w:p>
    <w:p w:rsidR="00B26876" w:rsidRDefault="00B26876" w:rsidP="00B26876">
      <w:pPr>
        <w:tabs>
          <w:tab w:val="left" w:pos="3466"/>
          <w:tab w:val="center" w:pos="4819"/>
        </w:tabs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Приложение 1</w:t>
      </w:r>
    </w:p>
    <w:p w:rsidR="00B26876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p w:rsidR="00B26876" w:rsidRPr="00E13E62" w:rsidRDefault="00E13E62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  <w:r w:rsidRPr="00E13E62">
        <w:rPr>
          <w:sz w:val="28"/>
          <w:szCs w:val="28"/>
        </w:rPr>
        <w:t>Форма</w:t>
      </w:r>
      <w:r w:rsidR="00B26876" w:rsidRPr="00E13E62">
        <w:rPr>
          <w:sz w:val="28"/>
          <w:szCs w:val="28"/>
        </w:rPr>
        <w:t xml:space="preserve"> </w:t>
      </w:r>
      <w:r w:rsidR="0076631E" w:rsidRPr="00E13E62">
        <w:rPr>
          <w:sz w:val="28"/>
          <w:szCs w:val="28"/>
        </w:rPr>
        <w:t xml:space="preserve">сводного </w:t>
      </w:r>
      <w:r w:rsidR="00B26876" w:rsidRPr="00E13E62">
        <w:rPr>
          <w:sz w:val="28"/>
          <w:szCs w:val="28"/>
        </w:rPr>
        <w:t>оценочного листа</w:t>
      </w:r>
      <w:r w:rsidR="0076631E" w:rsidRPr="00E13E62">
        <w:rPr>
          <w:sz w:val="28"/>
          <w:szCs w:val="28"/>
        </w:rPr>
        <w:t xml:space="preserve"> обучающегося</w:t>
      </w:r>
    </w:p>
    <w:p w:rsidR="00A424FF" w:rsidRPr="00E13E62" w:rsidRDefault="00A424FF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492"/>
        <w:gridCol w:w="59"/>
        <w:gridCol w:w="1422"/>
        <w:gridCol w:w="1470"/>
        <w:gridCol w:w="1474"/>
      </w:tblGrid>
      <w:tr w:rsidR="00ED2D2C" w:rsidRPr="004D121B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4D121B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Оценка</w:t>
            </w:r>
          </w:p>
        </w:tc>
      </w:tr>
      <w:tr w:rsidR="00ED2D2C" w:rsidRPr="004D121B" w:rsidTr="00ED2D2C">
        <w:tc>
          <w:tcPr>
            <w:tcW w:w="3936" w:type="dxa"/>
            <w:vMerge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«неудовл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81" w:type="dxa"/>
            <w:gridSpan w:val="2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«отлично»</w:t>
            </w: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и уровень ВКР</w:t>
            </w: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тематик и ее знач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методики исследований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теоретического содержания работы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реал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 публикация результ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оформления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доклада на заседании ГЭК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 аргументирова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ответов на вопросы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Эрудиция и знания в области пр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владения материалом ВКР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Итоговая оценка ВКР</w:t>
            </w:r>
            <w:r w:rsidR="004C3789" w:rsidRPr="004D121B">
              <w:rPr>
                <w:sz w:val="24"/>
                <w:szCs w:val="24"/>
              </w:rPr>
              <w:t>*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4C3789" w:rsidRPr="004D121B" w:rsidTr="003C21DC">
        <w:tc>
          <w:tcPr>
            <w:tcW w:w="9853" w:type="dxa"/>
            <w:gridSpan w:val="6"/>
          </w:tcPr>
          <w:p w:rsidR="004C3789" w:rsidRPr="004D121B" w:rsidRDefault="004C3789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 xml:space="preserve">* </w:t>
            </w:r>
            <w:r w:rsidRPr="004D121B">
              <w:t>Итоговая оценка ВКР формируется как среднеарифметическая величина оценок по показателям качества и уровня ВКР, качества защиты ВКР</w:t>
            </w:r>
          </w:p>
        </w:tc>
      </w:tr>
    </w:tbl>
    <w:p w:rsidR="0076631E" w:rsidRPr="00B26876" w:rsidRDefault="0076631E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sectPr w:rsidR="0076631E" w:rsidRPr="00B26876" w:rsidSect="004B3C1A">
      <w:footnotePr>
        <w:numRestart w:val="eachPage"/>
      </w:footnotePr>
      <w:pgSz w:w="11907" w:h="16840"/>
      <w:pgMar w:top="1134" w:right="1134" w:bottom="1134" w:left="1134" w:header="0" w:footer="0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85" w:rsidRDefault="00532B85" w:rsidP="00C52501">
      <w:r>
        <w:separator/>
      </w:r>
    </w:p>
  </w:endnote>
  <w:endnote w:type="continuationSeparator" w:id="0">
    <w:p w:rsidR="00532B85" w:rsidRDefault="00532B85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85" w:rsidRDefault="00532B85" w:rsidP="00C52501">
      <w:r>
        <w:separator/>
      </w:r>
    </w:p>
  </w:footnote>
  <w:footnote w:type="continuationSeparator" w:id="0">
    <w:p w:rsidR="00532B85" w:rsidRDefault="00532B85" w:rsidP="00C52501">
      <w:r>
        <w:continuationSeparator/>
      </w:r>
    </w:p>
  </w:footnote>
  <w:footnote w:id="1">
    <w:p w:rsidR="00532B85" w:rsidRDefault="00532B85" w:rsidP="00877400">
      <w:pPr>
        <w:pStyle w:val="a3"/>
        <w:spacing w:before="60" w:after="60"/>
        <w:ind w:left="284" w:hanging="284"/>
      </w:pPr>
      <w:r>
        <w:rPr>
          <w:rStyle w:val="a7"/>
        </w:rPr>
        <w:footnoteRef/>
      </w:r>
      <w:r>
        <w:tab/>
        <w:t>В таблице осуществляется сквозная нумерация задач профессиональной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B85" w:rsidRDefault="00532B85" w:rsidP="00E01034">
        <w:pPr>
          <w:pStyle w:val="af3"/>
          <w:jc w:val="center"/>
        </w:pPr>
      </w:p>
      <w:p w:rsidR="00532B85" w:rsidRDefault="00532B85" w:rsidP="00E01034">
        <w:pPr>
          <w:pStyle w:val="af3"/>
          <w:jc w:val="center"/>
        </w:pPr>
      </w:p>
      <w:p w:rsidR="00532B85" w:rsidRPr="00E01034" w:rsidRDefault="00532B85" w:rsidP="00E01034">
        <w:pPr>
          <w:pStyle w:val="af3"/>
          <w:jc w:val="center"/>
          <w:rPr>
            <w:sz w:val="24"/>
            <w:szCs w:val="24"/>
          </w:rPr>
        </w:pPr>
        <w:r w:rsidRPr="00E01034">
          <w:rPr>
            <w:sz w:val="24"/>
            <w:szCs w:val="24"/>
          </w:rPr>
          <w:fldChar w:fldCharType="begin"/>
        </w:r>
        <w:r w:rsidRPr="00E01034">
          <w:rPr>
            <w:sz w:val="24"/>
            <w:szCs w:val="24"/>
          </w:rPr>
          <w:instrText xml:space="preserve"> PAGE   \* MERGEFORMAT </w:instrText>
        </w:r>
        <w:r w:rsidRPr="00E01034">
          <w:rPr>
            <w:sz w:val="24"/>
            <w:szCs w:val="24"/>
          </w:rPr>
          <w:fldChar w:fldCharType="separate"/>
        </w:r>
        <w:r w:rsidR="004C5439">
          <w:rPr>
            <w:noProof/>
            <w:sz w:val="24"/>
            <w:szCs w:val="24"/>
          </w:rPr>
          <w:t>13</w:t>
        </w:r>
        <w:r w:rsidRPr="00E01034">
          <w:rPr>
            <w:sz w:val="24"/>
            <w:szCs w:val="24"/>
          </w:rPr>
          <w:fldChar w:fldCharType="end"/>
        </w:r>
      </w:p>
    </w:sdtContent>
  </w:sdt>
  <w:p w:rsidR="00532B85" w:rsidRDefault="00532B8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D6"/>
    <w:multiLevelType w:val="hybridMultilevel"/>
    <w:tmpl w:val="220A50E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948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7263"/>
    <w:multiLevelType w:val="hybridMultilevel"/>
    <w:tmpl w:val="75BACFD8"/>
    <w:lvl w:ilvl="0" w:tplc="1010A73C">
      <w:start w:val="3"/>
      <w:numFmt w:val="decimal"/>
      <w:lvlText w:val="%1."/>
      <w:lvlJc w:val="left"/>
    </w:lvl>
    <w:lvl w:ilvl="1" w:tplc="53568450">
      <w:start w:val="1"/>
      <w:numFmt w:val="bullet"/>
      <w:lvlText w:val=""/>
      <w:lvlJc w:val="left"/>
    </w:lvl>
    <w:lvl w:ilvl="2" w:tplc="8EB2D89E">
      <w:numFmt w:val="decimal"/>
      <w:lvlText w:val=""/>
      <w:lvlJc w:val="left"/>
    </w:lvl>
    <w:lvl w:ilvl="3" w:tplc="E6DC11AA">
      <w:numFmt w:val="decimal"/>
      <w:lvlText w:val=""/>
      <w:lvlJc w:val="left"/>
    </w:lvl>
    <w:lvl w:ilvl="4" w:tplc="FA2CF3EE">
      <w:numFmt w:val="decimal"/>
      <w:lvlText w:val=""/>
      <w:lvlJc w:val="left"/>
    </w:lvl>
    <w:lvl w:ilvl="5" w:tplc="B10ED6C6">
      <w:numFmt w:val="decimal"/>
      <w:lvlText w:val=""/>
      <w:lvlJc w:val="left"/>
    </w:lvl>
    <w:lvl w:ilvl="6" w:tplc="ED046688">
      <w:numFmt w:val="decimal"/>
      <w:lvlText w:val=""/>
      <w:lvlJc w:val="left"/>
    </w:lvl>
    <w:lvl w:ilvl="7" w:tplc="C7C46042">
      <w:numFmt w:val="decimal"/>
      <w:lvlText w:val=""/>
      <w:lvlJc w:val="left"/>
    </w:lvl>
    <w:lvl w:ilvl="8" w:tplc="59963E36">
      <w:numFmt w:val="decimal"/>
      <w:lvlText w:val=""/>
      <w:lvlJc w:val="left"/>
    </w:lvl>
  </w:abstractNum>
  <w:abstractNum w:abstractNumId="4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010"/>
    <w:multiLevelType w:val="hybridMultilevel"/>
    <w:tmpl w:val="43EAED84"/>
    <w:lvl w:ilvl="0" w:tplc="9F2AB682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2D24"/>
    <w:multiLevelType w:val="hybridMultilevel"/>
    <w:tmpl w:val="00E80ACC"/>
    <w:lvl w:ilvl="0" w:tplc="AC5E080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4E0"/>
    <w:multiLevelType w:val="hybridMultilevel"/>
    <w:tmpl w:val="D14CD530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08A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D416F"/>
    <w:multiLevelType w:val="hybridMultilevel"/>
    <w:tmpl w:val="FF30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07547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D6F0D"/>
    <w:multiLevelType w:val="hybridMultilevel"/>
    <w:tmpl w:val="4DDEAF7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50612B"/>
    <w:multiLevelType w:val="hybridMultilevel"/>
    <w:tmpl w:val="F304AA10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2255A"/>
    <w:multiLevelType w:val="hybridMultilevel"/>
    <w:tmpl w:val="ADD080F8"/>
    <w:lvl w:ilvl="0" w:tplc="4E5ED450">
      <w:start w:val="3"/>
      <w:numFmt w:val="decimal"/>
      <w:lvlText w:val="%1."/>
      <w:lvlJc w:val="left"/>
    </w:lvl>
    <w:lvl w:ilvl="1" w:tplc="7A56D890">
      <w:start w:val="1"/>
      <w:numFmt w:val="bullet"/>
      <w:lvlText w:val="В"/>
      <w:lvlJc w:val="left"/>
    </w:lvl>
    <w:lvl w:ilvl="2" w:tplc="9C68E51C">
      <w:numFmt w:val="decimal"/>
      <w:lvlText w:val=""/>
      <w:lvlJc w:val="left"/>
    </w:lvl>
    <w:lvl w:ilvl="3" w:tplc="FC48EBC4">
      <w:numFmt w:val="decimal"/>
      <w:lvlText w:val=""/>
      <w:lvlJc w:val="left"/>
    </w:lvl>
    <w:lvl w:ilvl="4" w:tplc="6B4E1D28">
      <w:numFmt w:val="decimal"/>
      <w:lvlText w:val=""/>
      <w:lvlJc w:val="left"/>
    </w:lvl>
    <w:lvl w:ilvl="5" w:tplc="D30C021E">
      <w:numFmt w:val="decimal"/>
      <w:lvlText w:val=""/>
      <w:lvlJc w:val="left"/>
    </w:lvl>
    <w:lvl w:ilvl="6" w:tplc="ABA09496">
      <w:numFmt w:val="decimal"/>
      <w:lvlText w:val=""/>
      <w:lvlJc w:val="left"/>
    </w:lvl>
    <w:lvl w:ilvl="7" w:tplc="D0F26596">
      <w:numFmt w:val="decimal"/>
      <w:lvlText w:val=""/>
      <w:lvlJc w:val="left"/>
    </w:lvl>
    <w:lvl w:ilvl="8" w:tplc="B314B07C">
      <w:numFmt w:val="decimal"/>
      <w:lvlText w:val=""/>
      <w:lvlJc w:val="left"/>
    </w:lvl>
  </w:abstractNum>
  <w:abstractNum w:abstractNumId="18">
    <w:nsid w:val="3529251A"/>
    <w:multiLevelType w:val="hybridMultilevel"/>
    <w:tmpl w:val="07B4D54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A10879"/>
    <w:multiLevelType w:val="hybridMultilevel"/>
    <w:tmpl w:val="9130488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AB7E7A"/>
    <w:multiLevelType w:val="hybridMultilevel"/>
    <w:tmpl w:val="BEB0E2BC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11E9"/>
    <w:multiLevelType w:val="hybridMultilevel"/>
    <w:tmpl w:val="88D4D42A"/>
    <w:lvl w:ilvl="0" w:tplc="9BC0B0C8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5CD2"/>
    <w:multiLevelType w:val="hybridMultilevel"/>
    <w:tmpl w:val="60424A0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76D8"/>
    <w:multiLevelType w:val="hybridMultilevel"/>
    <w:tmpl w:val="1D7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42151"/>
    <w:multiLevelType w:val="hybridMultilevel"/>
    <w:tmpl w:val="D4B48674"/>
    <w:lvl w:ilvl="0" w:tplc="780CE8A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5DA"/>
    <w:multiLevelType w:val="hybridMultilevel"/>
    <w:tmpl w:val="5E5EC64A"/>
    <w:lvl w:ilvl="0" w:tplc="54EEAC6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5B0"/>
    <w:multiLevelType w:val="hybridMultilevel"/>
    <w:tmpl w:val="96885B8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46413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F7592"/>
    <w:multiLevelType w:val="hybridMultilevel"/>
    <w:tmpl w:val="7DC6B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A7670B"/>
    <w:multiLevelType w:val="hybridMultilevel"/>
    <w:tmpl w:val="A404B428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43B77"/>
    <w:multiLevelType w:val="hybridMultilevel"/>
    <w:tmpl w:val="F2DEB1FA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CB0"/>
    <w:multiLevelType w:val="hybridMultilevel"/>
    <w:tmpl w:val="1E224F9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7F6346"/>
    <w:multiLevelType w:val="hybridMultilevel"/>
    <w:tmpl w:val="6E008BD4"/>
    <w:lvl w:ilvl="0" w:tplc="592C718E">
      <w:start w:val="1"/>
      <w:numFmt w:val="decimal"/>
      <w:lvlText w:val="%1."/>
      <w:lvlJc w:val="left"/>
      <w:pPr>
        <w:tabs>
          <w:tab w:val="num" w:pos="604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5B3E"/>
    <w:multiLevelType w:val="hybridMultilevel"/>
    <w:tmpl w:val="474EFC36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C1B5D"/>
    <w:multiLevelType w:val="hybridMultilevel"/>
    <w:tmpl w:val="0A7C9B96"/>
    <w:lvl w:ilvl="0" w:tplc="FA3A3816">
      <w:start w:val="5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>
    <w:nsid w:val="6B904460"/>
    <w:multiLevelType w:val="hybridMultilevel"/>
    <w:tmpl w:val="918E9D96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00A5B"/>
    <w:multiLevelType w:val="hybridMultilevel"/>
    <w:tmpl w:val="FEDAAD2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8345F"/>
    <w:multiLevelType w:val="hybridMultilevel"/>
    <w:tmpl w:val="CEC0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83297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F87BE5"/>
    <w:multiLevelType w:val="hybridMultilevel"/>
    <w:tmpl w:val="D03AD5EC"/>
    <w:lvl w:ilvl="0" w:tplc="25768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1979DC"/>
    <w:multiLevelType w:val="hybridMultilevel"/>
    <w:tmpl w:val="93860360"/>
    <w:lvl w:ilvl="0" w:tplc="592C718E">
      <w:start w:val="1"/>
      <w:numFmt w:val="decimal"/>
      <w:lvlText w:val="%1."/>
      <w:lvlJc w:val="left"/>
      <w:pPr>
        <w:tabs>
          <w:tab w:val="num" w:pos="1030"/>
        </w:tabs>
        <w:ind w:left="633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4315E"/>
    <w:multiLevelType w:val="hybridMultilevel"/>
    <w:tmpl w:val="417491D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F82B8C"/>
    <w:multiLevelType w:val="hybridMultilevel"/>
    <w:tmpl w:val="BF3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401A3"/>
    <w:multiLevelType w:val="hybridMultilevel"/>
    <w:tmpl w:val="8B581832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AD7169"/>
    <w:multiLevelType w:val="hybridMultilevel"/>
    <w:tmpl w:val="2C68E83C"/>
    <w:lvl w:ilvl="0" w:tplc="4E8CEAA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7"/>
  </w:num>
  <w:num w:numId="8">
    <w:abstractNumId w:val="25"/>
  </w:num>
  <w:num w:numId="9">
    <w:abstractNumId w:val="26"/>
  </w:num>
  <w:num w:numId="10">
    <w:abstractNumId w:val="19"/>
  </w:num>
  <w:num w:numId="11">
    <w:abstractNumId w:val="40"/>
  </w:num>
  <w:num w:numId="12">
    <w:abstractNumId w:val="36"/>
  </w:num>
  <w:num w:numId="13">
    <w:abstractNumId w:val="27"/>
  </w:num>
  <w:num w:numId="14">
    <w:abstractNumId w:val="0"/>
  </w:num>
  <w:num w:numId="15">
    <w:abstractNumId w:val="7"/>
  </w:num>
  <w:num w:numId="16">
    <w:abstractNumId w:val="44"/>
  </w:num>
  <w:num w:numId="17">
    <w:abstractNumId w:val="39"/>
  </w:num>
  <w:num w:numId="18">
    <w:abstractNumId w:val="33"/>
  </w:num>
  <w:num w:numId="19">
    <w:abstractNumId w:val="43"/>
  </w:num>
  <w:num w:numId="20">
    <w:abstractNumId w:val="3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8"/>
  </w:num>
  <w:num w:numId="26">
    <w:abstractNumId w:val="10"/>
  </w:num>
  <w:num w:numId="27">
    <w:abstractNumId w:val="41"/>
  </w:num>
  <w:num w:numId="28">
    <w:abstractNumId w:val="48"/>
  </w:num>
  <w:num w:numId="29">
    <w:abstractNumId w:val="13"/>
  </w:num>
  <w:num w:numId="30">
    <w:abstractNumId w:val="11"/>
  </w:num>
  <w:num w:numId="31">
    <w:abstractNumId w:val="30"/>
  </w:num>
  <w:num w:numId="32">
    <w:abstractNumId w:val="42"/>
  </w:num>
  <w:num w:numId="33">
    <w:abstractNumId w:val="1"/>
  </w:num>
  <w:num w:numId="34">
    <w:abstractNumId w:val="4"/>
  </w:num>
  <w:num w:numId="35">
    <w:abstractNumId w:val="17"/>
  </w:num>
  <w:num w:numId="36">
    <w:abstractNumId w:val="3"/>
  </w:num>
  <w:num w:numId="37">
    <w:abstractNumId w:val="46"/>
  </w:num>
  <w:num w:numId="38">
    <w:abstractNumId w:val="9"/>
  </w:num>
  <w:num w:numId="39">
    <w:abstractNumId w:val="8"/>
  </w:num>
  <w:num w:numId="40">
    <w:abstractNumId w:val="38"/>
  </w:num>
  <w:num w:numId="41">
    <w:abstractNumId w:val="12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45"/>
  </w:num>
  <w:num w:numId="4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23DA3"/>
    <w:rsid w:val="00035A80"/>
    <w:rsid w:val="00043427"/>
    <w:rsid w:val="000437DF"/>
    <w:rsid w:val="000465A5"/>
    <w:rsid w:val="00055EAC"/>
    <w:rsid w:val="0006015F"/>
    <w:rsid w:val="00070E1F"/>
    <w:rsid w:val="000747E0"/>
    <w:rsid w:val="00080CAD"/>
    <w:rsid w:val="00082CB1"/>
    <w:rsid w:val="00090034"/>
    <w:rsid w:val="00090487"/>
    <w:rsid w:val="00090710"/>
    <w:rsid w:val="00094A6C"/>
    <w:rsid w:val="00096F8B"/>
    <w:rsid w:val="000A1DA0"/>
    <w:rsid w:val="000A367A"/>
    <w:rsid w:val="000B3851"/>
    <w:rsid w:val="000C3AAA"/>
    <w:rsid w:val="000C7D90"/>
    <w:rsid w:val="000D0E10"/>
    <w:rsid w:val="000D5675"/>
    <w:rsid w:val="000E0B6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57E9"/>
    <w:rsid w:val="001A292F"/>
    <w:rsid w:val="001A5092"/>
    <w:rsid w:val="001B05AE"/>
    <w:rsid w:val="001B549B"/>
    <w:rsid w:val="001B5AE3"/>
    <w:rsid w:val="001C26F5"/>
    <w:rsid w:val="001C6BA0"/>
    <w:rsid w:val="001D0D1B"/>
    <w:rsid w:val="001D2C2E"/>
    <w:rsid w:val="001D5ED6"/>
    <w:rsid w:val="001E0533"/>
    <w:rsid w:val="001E1650"/>
    <w:rsid w:val="001E1B58"/>
    <w:rsid w:val="001E3014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2C8D"/>
    <w:rsid w:val="002435E6"/>
    <w:rsid w:val="002509B3"/>
    <w:rsid w:val="00253EAF"/>
    <w:rsid w:val="00255C7C"/>
    <w:rsid w:val="0025753E"/>
    <w:rsid w:val="00257CA3"/>
    <w:rsid w:val="00267029"/>
    <w:rsid w:val="00272588"/>
    <w:rsid w:val="00275EB5"/>
    <w:rsid w:val="00275FAF"/>
    <w:rsid w:val="0027749D"/>
    <w:rsid w:val="0028463A"/>
    <w:rsid w:val="00287426"/>
    <w:rsid w:val="00292751"/>
    <w:rsid w:val="00295707"/>
    <w:rsid w:val="00295E15"/>
    <w:rsid w:val="002A023C"/>
    <w:rsid w:val="002A045A"/>
    <w:rsid w:val="002A1987"/>
    <w:rsid w:val="002B5EBF"/>
    <w:rsid w:val="002B7503"/>
    <w:rsid w:val="002C2AF9"/>
    <w:rsid w:val="002C5183"/>
    <w:rsid w:val="002C5B3B"/>
    <w:rsid w:val="002D3661"/>
    <w:rsid w:val="002E0F4F"/>
    <w:rsid w:val="002F14D0"/>
    <w:rsid w:val="002F1BD8"/>
    <w:rsid w:val="00302DCA"/>
    <w:rsid w:val="00304735"/>
    <w:rsid w:val="00304F3E"/>
    <w:rsid w:val="00312F29"/>
    <w:rsid w:val="003170C9"/>
    <w:rsid w:val="00321A43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73AE"/>
    <w:rsid w:val="00397E56"/>
    <w:rsid w:val="003A44B1"/>
    <w:rsid w:val="003B248C"/>
    <w:rsid w:val="003B4819"/>
    <w:rsid w:val="003C0684"/>
    <w:rsid w:val="003C0804"/>
    <w:rsid w:val="003C21DC"/>
    <w:rsid w:val="003C36CC"/>
    <w:rsid w:val="003D0D5B"/>
    <w:rsid w:val="003D69A1"/>
    <w:rsid w:val="003D7A5E"/>
    <w:rsid w:val="003E40F3"/>
    <w:rsid w:val="003F2BF2"/>
    <w:rsid w:val="003F7B0F"/>
    <w:rsid w:val="00406103"/>
    <w:rsid w:val="00407758"/>
    <w:rsid w:val="00410522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C3789"/>
    <w:rsid w:val="004C5439"/>
    <w:rsid w:val="004C78E1"/>
    <w:rsid w:val="004D121B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32B85"/>
    <w:rsid w:val="005419B3"/>
    <w:rsid w:val="00544DB5"/>
    <w:rsid w:val="005473B7"/>
    <w:rsid w:val="00553446"/>
    <w:rsid w:val="0055693A"/>
    <w:rsid w:val="0056131F"/>
    <w:rsid w:val="0057052D"/>
    <w:rsid w:val="00572DA0"/>
    <w:rsid w:val="00575502"/>
    <w:rsid w:val="00581A05"/>
    <w:rsid w:val="00582151"/>
    <w:rsid w:val="00585648"/>
    <w:rsid w:val="00586E6E"/>
    <w:rsid w:val="00586F6B"/>
    <w:rsid w:val="00591973"/>
    <w:rsid w:val="00596377"/>
    <w:rsid w:val="005C13BA"/>
    <w:rsid w:val="005C47F6"/>
    <w:rsid w:val="005C6B9C"/>
    <w:rsid w:val="005D0C94"/>
    <w:rsid w:val="005D13B9"/>
    <w:rsid w:val="005E3737"/>
    <w:rsid w:val="005F153A"/>
    <w:rsid w:val="005F35A8"/>
    <w:rsid w:val="005F4CB7"/>
    <w:rsid w:val="005F52DF"/>
    <w:rsid w:val="005F6184"/>
    <w:rsid w:val="0060066D"/>
    <w:rsid w:val="00600CE6"/>
    <w:rsid w:val="00603069"/>
    <w:rsid w:val="00605EF0"/>
    <w:rsid w:val="006064B3"/>
    <w:rsid w:val="006067D5"/>
    <w:rsid w:val="00617288"/>
    <w:rsid w:val="0062359C"/>
    <w:rsid w:val="006262ED"/>
    <w:rsid w:val="00627A9C"/>
    <w:rsid w:val="00640242"/>
    <w:rsid w:val="00642F2E"/>
    <w:rsid w:val="00646C93"/>
    <w:rsid w:val="0065669B"/>
    <w:rsid w:val="00664827"/>
    <w:rsid w:val="00667E04"/>
    <w:rsid w:val="00670489"/>
    <w:rsid w:val="00670821"/>
    <w:rsid w:val="00674A79"/>
    <w:rsid w:val="00680825"/>
    <w:rsid w:val="00681D86"/>
    <w:rsid w:val="00683F9D"/>
    <w:rsid w:val="00687CD3"/>
    <w:rsid w:val="006907B9"/>
    <w:rsid w:val="006A0C2E"/>
    <w:rsid w:val="006A435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47DC"/>
    <w:rsid w:val="006E7A44"/>
    <w:rsid w:val="006F34A3"/>
    <w:rsid w:val="006F3FD8"/>
    <w:rsid w:val="007054D0"/>
    <w:rsid w:val="00714D53"/>
    <w:rsid w:val="007151E1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A4228"/>
    <w:rsid w:val="007B231A"/>
    <w:rsid w:val="007C173A"/>
    <w:rsid w:val="007C31BF"/>
    <w:rsid w:val="007C58F5"/>
    <w:rsid w:val="007D2352"/>
    <w:rsid w:val="007E15D9"/>
    <w:rsid w:val="007F4D35"/>
    <w:rsid w:val="00805003"/>
    <w:rsid w:val="00807A6F"/>
    <w:rsid w:val="00811098"/>
    <w:rsid w:val="0081212D"/>
    <w:rsid w:val="00812599"/>
    <w:rsid w:val="00813A14"/>
    <w:rsid w:val="00814D24"/>
    <w:rsid w:val="00830542"/>
    <w:rsid w:val="00832523"/>
    <w:rsid w:val="008362D0"/>
    <w:rsid w:val="00840912"/>
    <w:rsid w:val="00846E26"/>
    <w:rsid w:val="00850B74"/>
    <w:rsid w:val="00852DA5"/>
    <w:rsid w:val="0085539F"/>
    <w:rsid w:val="00856E86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3FD5"/>
    <w:rsid w:val="008F120B"/>
    <w:rsid w:val="008F4DB8"/>
    <w:rsid w:val="00900D11"/>
    <w:rsid w:val="009032A3"/>
    <w:rsid w:val="00925009"/>
    <w:rsid w:val="009263C5"/>
    <w:rsid w:val="009343E1"/>
    <w:rsid w:val="009410EA"/>
    <w:rsid w:val="00944F2E"/>
    <w:rsid w:val="00946A33"/>
    <w:rsid w:val="00962F9D"/>
    <w:rsid w:val="0097062B"/>
    <w:rsid w:val="009735F1"/>
    <w:rsid w:val="00977437"/>
    <w:rsid w:val="009A02E1"/>
    <w:rsid w:val="009A1188"/>
    <w:rsid w:val="009A6AC0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21B7B"/>
    <w:rsid w:val="00A21FAF"/>
    <w:rsid w:val="00A23F0D"/>
    <w:rsid w:val="00A261DB"/>
    <w:rsid w:val="00A3797B"/>
    <w:rsid w:val="00A424FF"/>
    <w:rsid w:val="00A4312A"/>
    <w:rsid w:val="00A44E88"/>
    <w:rsid w:val="00A55043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613E"/>
    <w:rsid w:val="00AD7AB4"/>
    <w:rsid w:val="00AE5B15"/>
    <w:rsid w:val="00AE6FD0"/>
    <w:rsid w:val="00B0295F"/>
    <w:rsid w:val="00B048C4"/>
    <w:rsid w:val="00B04E52"/>
    <w:rsid w:val="00B055F4"/>
    <w:rsid w:val="00B05F6B"/>
    <w:rsid w:val="00B06823"/>
    <w:rsid w:val="00B12732"/>
    <w:rsid w:val="00B13514"/>
    <w:rsid w:val="00B161DA"/>
    <w:rsid w:val="00B26109"/>
    <w:rsid w:val="00B26876"/>
    <w:rsid w:val="00B309FD"/>
    <w:rsid w:val="00B32D3D"/>
    <w:rsid w:val="00B3421D"/>
    <w:rsid w:val="00B41EF5"/>
    <w:rsid w:val="00B4618C"/>
    <w:rsid w:val="00B51DAB"/>
    <w:rsid w:val="00B52DF6"/>
    <w:rsid w:val="00B64CAC"/>
    <w:rsid w:val="00B659C9"/>
    <w:rsid w:val="00B66313"/>
    <w:rsid w:val="00B674D9"/>
    <w:rsid w:val="00B7046F"/>
    <w:rsid w:val="00B75347"/>
    <w:rsid w:val="00B80150"/>
    <w:rsid w:val="00B80B8D"/>
    <w:rsid w:val="00B81486"/>
    <w:rsid w:val="00B87795"/>
    <w:rsid w:val="00B90404"/>
    <w:rsid w:val="00B95EFD"/>
    <w:rsid w:val="00B96409"/>
    <w:rsid w:val="00B978C5"/>
    <w:rsid w:val="00BA6D47"/>
    <w:rsid w:val="00BB0251"/>
    <w:rsid w:val="00BB4DC9"/>
    <w:rsid w:val="00BB6AEF"/>
    <w:rsid w:val="00BC1390"/>
    <w:rsid w:val="00BD03B7"/>
    <w:rsid w:val="00BD583F"/>
    <w:rsid w:val="00BF5C3C"/>
    <w:rsid w:val="00BF75E5"/>
    <w:rsid w:val="00C13F23"/>
    <w:rsid w:val="00C16EB5"/>
    <w:rsid w:val="00C17EE1"/>
    <w:rsid w:val="00C24A0B"/>
    <w:rsid w:val="00C3038E"/>
    <w:rsid w:val="00C3114C"/>
    <w:rsid w:val="00C31FFC"/>
    <w:rsid w:val="00C32A87"/>
    <w:rsid w:val="00C43F8A"/>
    <w:rsid w:val="00C52501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60C0"/>
    <w:rsid w:val="00CC0145"/>
    <w:rsid w:val="00CD49A7"/>
    <w:rsid w:val="00CD75D4"/>
    <w:rsid w:val="00CF1007"/>
    <w:rsid w:val="00CF1AB7"/>
    <w:rsid w:val="00D07C70"/>
    <w:rsid w:val="00D17ABA"/>
    <w:rsid w:val="00D25CBF"/>
    <w:rsid w:val="00D2690E"/>
    <w:rsid w:val="00D30454"/>
    <w:rsid w:val="00D332D4"/>
    <w:rsid w:val="00D35BAE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4950"/>
    <w:rsid w:val="00D74C16"/>
    <w:rsid w:val="00D76C67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13E62"/>
    <w:rsid w:val="00E30B5F"/>
    <w:rsid w:val="00E31DFF"/>
    <w:rsid w:val="00E33AEE"/>
    <w:rsid w:val="00E340B0"/>
    <w:rsid w:val="00E369D5"/>
    <w:rsid w:val="00E5125E"/>
    <w:rsid w:val="00E650BC"/>
    <w:rsid w:val="00E72D60"/>
    <w:rsid w:val="00E74589"/>
    <w:rsid w:val="00E75175"/>
    <w:rsid w:val="00E8063E"/>
    <w:rsid w:val="00E90AFD"/>
    <w:rsid w:val="00E963C5"/>
    <w:rsid w:val="00E96EBA"/>
    <w:rsid w:val="00EA4CD0"/>
    <w:rsid w:val="00EA6A86"/>
    <w:rsid w:val="00EB7AD7"/>
    <w:rsid w:val="00EC3F59"/>
    <w:rsid w:val="00EC56B5"/>
    <w:rsid w:val="00EC6670"/>
    <w:rsid w:val="00ED2D2C"/>
    <w:rsid w:val="00EE0493"/>
    <w:rsid w:val="00EE2088"/>
    <w:rsid w:val="00EF4D2F"/>
    <w:rsid w:val="00F074CB"/>
    <w:rsid w:val="00F15EFF"/>
    <w:rsid w:val="00F17C47"/>
    <w:rsid w:val="00F20193"/>
    <w:rsid w:val="00F20257"/>
    <w:rsid w:val="00F22A81"/>
    <w:rsid w:val="00F337E1"/>
    <w:rsid w:val="00F33CCD"/>
    <w:rsid w:val="00F4453F"/>
    <w:rsid w:val="00F47FCC"/>
    <w:rsid w:val="00F568FD"/>
    <w:rsid w:val="00F63301"/>
    <w:rsid w:val="00F655AB"/>
    <w:rsid w:val="00F67922"/>
    <w:rsid w:val="00F7327F"/>
    <w:rsid w:val="00F73657"/>
    <w:rsid w:val="00F85C8C"/>
    <w:rsid w:val="00F966FC"/>
    <w:rsid w:val="00FA32B3"/>
    <w:rsid w:val="00FA4E10"/>
    <w:rsid w:val="00FA6A70"/>
    <w:rsid w:val="00FC6E81"/>
    <w:rsid w:val="00FD0CE7"/>
    <w:rsid w:val="00FD6FBD"/>
    <w:rsid w:val="00FE5982"/>
    <w:rsid w:val="00FE5A25"/>
    <w:rsid w:val="00FE77C0"/>
    <w:rsid w:val="00FF145C"/>
    <w:rsid w:val="00FF2596"/>
    <w:rsid w:val="00FF294B"/>
    <w:rsid w:val="00FF6583"/>
    <w:rsid w:val="00FF6EAE"/>
    <w:rsid w:val="00FF79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E696-EF3D-4E29-B1EE-FE78D744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5151</Words>
  <Characters>37518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Поздеева Елена Евгеньевна</cp:lastModifiedBy>
  <cp:revision>12</cp:revision>
  <cp:lastPrinted>2016-11-06T23:26:00Z</cp:lastPrinted>
  <dcterms:created xsi:type="dcterms:W3CDTF">2017-09-14T00:10:00Z</dcterms:created>
  <dcterms:modified xsi:type="dcterms:W3CDTF">2017-09-29T05:35:00Z</dcterms:modified>
</cp:coreProperties>
</file>