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3D" w:rsidRDefault="0031243D" w:rsidP="0031243D">
      <w:pPr>
        <w:spacing w:after="200" w:line="276" w:lineRule="auto"/>
        <w:jc w:val="center"/>
        <w:rPr>
          <w:b/>
          <w:sz w:val="28"/>
          <w:szCs w:val="28"/>
        </w:rPr>
      </w:pPr>
      <w:bookmarkStart w:id="0" w:name="_GoBack"/>
      <w:r w:rsidRPr="00F048C2">
        <w:rPr>
          <w:b/>
          <w:sz w:val="28"/>
          <w:szCs w:val="28"/>
        </w:rPr>
        <w:t xml:space="preserve">Область проверки СМК </w:t>
      </w:r>
      <w:r>
        <w:rPr>
          <w:b/>
          <w:sz w:val="28"/>
          <w:szCs w:val="28"/>
        </w:rPr>
        <w:t>для общеуниверситетских подразделений</w:t>
      </w:r>
    </w:p>
    <w:tbl>
      <w:tblPr>
        <w:tblW w:w="13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1418"/>
        <w:gridCol w:w="10092"/>
      </w:tblGrid>
      <w:tr w:rsidR="0031243D" w:rsidRPr="00395723" w:rsidTr="0031243D">
        <w:trPr>
          <w:trHeight w:val="541"/>
          <w:tblHeader/>
          <w:jc w:val="center"/>
        </w:trPr>
        <w:tc>
          <w:tcPr>
            <w:tcW w:w="2379" w:type="dxa"/>
            <w:vAlign w:val="center"/>
          </w:tcPr>
          <w:bookmarkEnd w:id="0"/>
          <w:p w:rsidR="0031243D" w:rsidRDefault="0031243D" w:rsidP="0031243D">
            <w:pPr>
              <w:jc w:val="center"/>
            </w:pPr>
            <w:r w:rsidRPr="00695CEC">
              <w:t>Номер</w:t>
            </w:r>
          </w:p>
          <w:p w:rsidR="0031243D" w:rsidRPr="00695CEC" w:rsidRDefault="0031243D" w:rsidP="0031243D">
            <w:pPr>
              <w:jc w:val="center"/>
            </w:pPr>
            <w:r>
              <w:t>и название</w:t>
            </w:r>
          </w:p>
          <w:p w:rsidR="0031243D" w:rsidRPr="00695CEC" w:rsidRDefault="0031243D" w:rsidP="0031243D">
            <w:pPr>
              <w:jc w:val="center"/>
            </w:pPr>
            <w:r w:rsidRPr="00695CEC">
              <w:t>документа</w:t>
            </w:r>
          </w:p>
        </w:tc>
        <w:tc>
          <w:tcPr>
            <w:tcW w:w="1418" w:type="dxa"/>
            <w:vAlign w:val="center"/>
          </w:tcPr>
          <w:p w:rsidR="0031243D" w:rsidRPr="00695CEC" w:rsidRDefault="0031243D" w:rsidP="0031243D">
            <w:pPr>
              <w:jc w:val="center"/>
            </w:pPr>
            <w:r w:rsidRPr="00695CEC">
              <w:t>Номер пункта д</w:t>
            </w:r>
            <w:r w:rsidRPr="00695CEC">
              <w:t>о</w:t>
            </w:r>
            <w:r w:rsidRPr="00695CEC">
              <w:t>кумента</w:t>
            </w:r>
          </w:p>
        </w:tc>
        <w:tc>
          <w:tcPr>
            <w:tcW w:w="10092" w:type="dxa"/>
            <w:vAlign w:val="center"/>
          </w:tcPr>
          <w:p w:rsidR="0031243D" w:rsidRPr="00695CEC" w:rsidRDefault="0031243D" w:rsidP="0031243D">
            <w:pPr>
              <w:jc w:val="center"/>
            </w:pPr>
            <w:r w:rsidRPr="00695CEC">
              <w:t>Область проверки СМК</w:t>
            </w:r>
          </w:p>
        </w:tc>
      </w:tr>
      <w:tr w:rsidR="0031243D" w:rsidRPr="00395723" w:rsidTr="0031243D">
        <w:trPr>
          <w:trHeight w:val="541"/>
          <w:jc w:val="center"/>
        </w:trPr>
        <w:tc>
          <w:tcPr>
            <w:tcW w:w="2379" w:type="dxa"/>
            <w:vMerge w:val="restart"/>
          </w:tcPr>
          <w:p w:rsidR="0031243D" w:rsidRPr="004D6AFF" w:rsidRDefault="0031243D" w:rsidP="0031243D">
            <w:pPr>
              <w:jc w:val="center"/>
              <w:rPr>
                <w:spacing w:val="-4"/>
              </w:rPr>
            </w:pPr>
            <w:r w:rsidRPr="004D6AFF">
              <w:rPr>
                <w:spacing w:val="-4"/>
              </w:rPr>
              <w:t xml:space="preserve">ГОСТ </w:t>
            </w:r>
            <w:proofErr w:type="gramStart"/>
            <w:r w:rsidRPr="004D6AFF">
              <w:rPr>
                <w:spacing w:val="-4"/>
              </w:rPr>
              <w:t>Р</w:t>
            </w:r>
            <w:proofErr w:type="gramEnd"/>
            <w:r w:rsidRPr="004D6AFF">
              <w:rPr>
                <w:spacing w:val="-4"/>
              </w:rPr>
              <w:t xml:space="preserve"> </w:t>
            </w:r>
          </w:p>
          <w:p w:rsidR="0031243D" w:rsidRPr="004D6AFF" w:rsidRDefault="0031243D" w:rsidP="0031243D">
            <w:pPr>
              <w:jc w:val="center"/>
              <w:rPr>
                <w:spacing w:val="-4"/>
              </w:rPr>
            </w:pPr>
            <w:r w:rsidRPr="004D6AFF">
              <w:rPr>
                <w:spacing w:val="-4"/>
              </w:rPr>
              <w:t>ИСО 9001-2015 С</w:t>
            </w:r>
            <w:r w:rsidRPr="004D6AFF">
              <w:rPr>
                <w:spacing w:val="-4"/>
              </w:rPr>
              <w:t>и</w:t>
            </w:r>
            <w:r w:rsidRPr="004D6AFF">
              <w:rPr>
                <w:spacing w:val="-4"/>
              </w:rPr>
              <w:t>стемы менеджмента качества. Требования</w:t>
            </w:r>
          </w:p>
        </w:tc>
        <w:tc>
          <w:tcPr>
            <w:tcW w:w="1418" w:type="dxa"/>
            <w:vAlign w:val="center"/>
          </w:tcPr>
          <w:p w:rsidR="0031243D" w:rsidRPr="00395723" w:rsidRDefault="0031243D" w:rsidP="0031243D">
            <w:pPr>
              <w:jc w:val="center"/>
              <w:rPr>
                <w:b/>
              </w:rPr>
            </w:pPr>
            <w:r w:rsidRPr="00395723">
              <w:t>5.2.2</w:t>
            </w:r>
          </w:p>
        </w:tc>
        <w:tc>
          <w:tcPr>
            <w:tcW w:w="10092" w:type="dxa"/>
            <w:vAlign w:val="center"/>
          </w:tcPr>
          <w:p w:rsidR="0031243D" w:rsidRPr="00395723" w:rsidRDefault="0031243D" w:rsidP="0031243D">
            <w:pPr>
              <w:rPr>
                <w:b/>
              </w:rPr>
            </w:pPr>
            <w:r w:rsidRPr="00395723">
              <w:t>Сотрудники ознакомлены с политикой в области  качества университета</w:t>
            </w:r>
            <w:r w:rsidRPr="002E0ED3">
              <w:t xml:space="preserve"> </w:t>
            </w:r>
            <w:r>
              <w:t>и подразделения</w:t>
            </w:r>
            <w:r w:rsidRPr="00395723">
              <w:t>. П</w:t>
            </w:r>
            <w:r w:rsidRPr="00395723">
              <w:t>о</w:t>
            </w:r>
            <w:r w:rsidRPr="00395723">
              <w:t xml:space="preserve">литика </w:t>
            </w:r>
            <w:r>
              <w:t xml:space="preserve">подразделения </w:t>
            </w:r>
            <w:r w:rsidRPr="00395723">
              <w:t>согласована с целевыми показателями и критериями подразделения и утверждена руководителем подразделения.</w:t>
            </w:r>
          </w:p>
        </w:tc>
      </w:tr>
      <w:tr w:rsidR="0031243D" w:rsidRPr="00395723" w:rsidTr="0031243D">
        <w:trPr>
          <w:trHeight w:val="541"/>
          <w:jc w:val="center"/>
        </w:trPr>
        <w:tc>
          <w:tcPr>
            <w:tcW w:w="2379" w:type="dxa"/>
            <w:vMerge/>
          </w:tcPr>
          <w:p w:rsidR="0031243D" w:rsidRPr="00395723" w:rsidRDefault="0031243D" w:rsidP="0031243D">
            <w:pPr>
              <w:ind w:left="-81"/>
              <w:jc w:val="center"/>
            </w:pPr>
          </w:p>
        </w:tc>
        <w:tc>
          <w:tcPr>
            <w:tcW w:w="1418" w:type="dxa"/>
            <w:vAlign w:val="center"/>
          </w:tcPr>
          <w:p w:rsidR="0031243D" w:rsidRPr="00395723" w:rsidRDefault="0031243D" w:rsidP="0031243D">
            <w:pPr>
              <w:ind w:left="-81"/>
              <w:jc w:val="center"/>
            </w:pPr>
            <w:r w:rsidRPr="00395723">
              <w:t>6.2.1</w:t>
            </w:r>
          </w:p>
        </w:tc>
        <w:tc>
          <w:tcPr>
            <w:tcW w:w="10092" w:type="dxa"/>
          </w:tcPr>
          <w:p w:rsidR="0031243D" w:rsidRPr="00395723" w:rsidRDefault="0031243D" w:rsidP="0031243D">
            <w:r w:rsidRPr="00395723">
              <w:t>Цели в области  качества измеримы, согласованы с политикой в области качества. Установлены годовые цели. Цели актуальны, имеют измеримые характеристики и критерии оценки, конкр</w:t>
            </w:r>
            <w:r w:rsidRPr="00395723">
              <w:t>е</w:t>
            </w:r>
            <w:r w:rsidRPr="00395723">
              <w:t>тизированы во времени</w:t>
            </w:r>
          </w:p>
        </w:tc>
      </w:tr>
      <w:tr w:rsidR="0031243D" w:rsidRPr="00395723" w:rsidTr="0031243D">
        <w:trPr>
          <w:trHeight w:val="541"/>
          <w:jc w:val="center"/>
        </w:trPr>
        <w:tc>
          <w:tcPr>
            <w:tcW w:w="2379" w:type="dxa"/>
            <w:vMerge/>
          </w:tcPr>
          <w:p w:rsidR="0031243D" w:rsidRPr="00395723" w:rsidRDefault="0031243D" w:rsidP="0031243D">
            <w:pPr>
              <w:ind w:left="-81"/>
              <w:jc w:val="center"/>
            </w:pPr>
          </w:p>
        </w:tc>
        <w:tc>
          <w:tcPr>
            <w:tcW w:w="1418" w:type="dxa"/>
            <w:vAlign w:val="center"/>
          </w:tcPr>
          <w:p w:rsidR="0031243D" w:rsidRPr="00395723" w:rsidRDefault="0031243D" w:rsidP="0031243D">
            <w:pPr>
              <w:ind w:left="-81"/>
              <w:jc w:val="center"/>
            </w:pPr>
            <w:r w:rsidRPr="00395723">
              <w:t>6.2.2</w:t>
            </w:r>
          </w:p>
        </w:tc>
        <w:tc>
          <w:tcPr>
            <w:tcW w:w="10092" w:type="dxa"/>
          </w:tcPr>
          <w:p w:rsidR="0031243D" w:rsidRPr="00395723" w:rsidRDefault="0031243D" w:rsidP="0031243D">
            <w:pPr>
              <w:rPr>
                <w:b/>
              </w:rPr>
            </w:pPr>
            <w:r w:rsidRPr="00395723">
              <w:t xml:space="preserve">Наличие планов-отчетов </w:t>
            </w:r>
            <w:r>
              <w:t xml:space="preserve">/ планов и отчетов </w:t>
            </w:r>
            <w:r w:rsidRPr="00395723">
              <w:t>в подразделении. Планы согласованы между собой (г</w:t>
            </w:r>
            <w:r>
              <w:t xml:space="preserve">одовые, индивидуальные и т.п.), </w:t>
            </w:r>
            <w:r w:rsidRPr="00395723">
              <w:t xml:space="preserve">охватывают все направления деятельности подразделения. Планы-отчеты </w:t>
            </w:r>
            <w:r>
              <w:t xml:space="preserve">/ планы и отчеты </w:t>
            </w:r>
            <w:r w:rsidRPr="00395723">
              <w:t>соответствуют установленным целям и показателям деятел</w:t>
            </w:r>
            <w:r w:rsidRPr="00395723">
              <w:t>ь</w:t>
            </w:r>
            <w:r w:rsidRPr="00395723">
              <w:t xml:space="preserve">ности подразделения, указанным в </w:t>
            </w:r>
            <w:r>
              <w:t xml:space="preserve">положении о подразделении </w:t>
            </w:r>
          </w:p>
        </w:tc>
      </w:tr>
      <w:tr w:rsidR="0031243D" w:rsidRPr="00395723" w:rsidTr="0031243D">
        <w:trPr>
          <w:jc w:val="center"/>
        </w:trPr>
        <w:tc>
          <w:tcPr>
            <w:tcW w:w="2379" w:type="dxa"/>
            <w:vMerge/>
          </w:tcPr>
          <w:p w:rsidR="0031243D" w:rsidRPr="00395723" w:rsidRDefault="0031243D" w:rsidP="0031243D">
            <w:pPr>
              <w:ind w:left="-81"/>
              <w:jc w:val="center"/>
            </w:pPr>
          </w:p>
        </w:tc>
        <w:tc>
          <w:tcPr>
            <w:tcW w:w="1418" w:type="dxa"/>
            <w:vAlign w:val="center"/>
          </w:tcPr>
          <w:p w:rsidR="0031243D" w:rsidRPr="00395723" w:rsidRDefault="0031243D" w:rsidP="0031243D">
            <w:pPr>
              <w:ind w:left="-81"/>
              <w:jc w:val="center"/>
            </w:pPr>
            <w:r w:rsidRPr="00395723">
              <w:t>7.5.2</w:t>
            </w:r>
          </w:p>
        </w:tc>
        <w:tc>
          <w:tcPr>
            <w:tcW w:w="10092" w:type="dxa"/>
          </w:tcPr>
          <w:p w:rsidR="0031243D" w:rsidRPr="00395723" w:rsidRDefault="0031243D" w:rsidP="0031243D">
            <w:pPr>
              <w:ind w:left="2"/>
            </w:pPr>
            <w:r w:rsidRPr="00395723">
              <w:t xml:space="preserve">Документы датированы, подписаны, </w:t>
            </w:r>
            <w:proofErr w:type="gramStart"/>
            <w:r w:rsidRPr="00395723">
              <w:t>зарегистрированы</w:t>
            </w:r>
            <w:proofErr w:type="gramEnd"/>
            <w:r>
              <w:t xml:space="preserve"> </w:t>
            </w:r>
            <w:r w:rsidRPr="00395723">
              <w:t>/</w:t>
            </w:r>
            <w:r>
              <w:t xml:space="preserve"> </w:t>
            </w:r>
            <w:r w:rsidRPr="00395723">
              <w:t>утверждены в установленном порядке. Изменение в документации зарегистрированы и внесены в установленном порядке.</w:t>
            </w:r>
          </w:p>
        </w:tc>
      </w:tr>
      <w:tr w:rsidR="0031243D" w:rsidRPr="00395723" w:rsidTr="0031243D">
        <w:trPr>
          <w:jc w:val="center"/>
        </w:trPr>
        <w:tc>
          <w:tcPr>
            <w:tcW w:w="2379" w:type="dxa"/>
            <w:vMerge/>
          </w:tcPr>
          <w:p w:rsidR="0031243D" w:rsidRPr="00395723" w:rsidRDefault="0031243D" w:rsidP="0031243D">
            <w:pPr>
              <w:ind w:left="-81"/>
              <w:jc w:val="center"/>
            </w:pPr>
          </w:p>
        </w:tc>
        <w:tc>
          <w:tcPr>
            <w:tcW w:w="1418" w:type="dxa"/>
            <w:vAlign w:val="center"/>
          </w:tcPr>
          <w:p w:rsidR="0031243D" w:rsidRPr="00395723" w:rsidRDefault="0031243D" w:rsidP="0031243D">
            <w:pPr>
              <w:ind w:left="-81"/>
              <w:jc w:val="center"/>
            </w:pPr>
            <w:r>
              <w:t>7.5.3, 8.4.3</w:t>
            </w:r>
          </w:p>
        </w:tc>
        <w:tc>
          <w:tcPr>
            <w:tcW w:w="10092" w:type="dxa"/>
          </w:tcPr>
          <w:p w:rsidR="0031243D" w:rsidRPr="00395723" w:rsidRDefault="0031243D" w:rsidP="0031243D">
            <w:pPr>
              <w:tabs>
                <w:tab w:val="left" w:pos="140"/>
              </w:tabs>
              <w:ind w:left="2"/>
              <w:rPr>
                <w:b/>
              </w:rPr>
            </w:pPr>
            <w:r w:rsidRPr="00395723">
              <w:t>На сайте университета представлена полная</w:t>
            </w:r>
            <w:r>
              <w:t>,</w:t>
            </w:r>
            <w:r w:rsidRPr="00395723">
              <w:t xml:space="preserve"> объективная</w:t>
            </w:r>
            <w:r>
              <w:t>, актуальная</w:t>
            </w:r>
            <w:r w:rsidRPr="00395723">
              <w:t xml:space="preserve"> информация о подразд</w:t>
            </w:r>
            <w:r w:rsidRPr="00395723">
              <w:t>е</w:t>
            </w:r>
            <w:r w:rsidRPr="00395723">
              <w:t>лении</w:t>
            </w:r>
            <w:r>
              <w:t xml:space="preserve"> (в том числе план работы подразделения</w:t>
            </w:r>
            <w:r w:rsidRPr="001E4735">
              <w:t>)</w:t>
            </w:r>
            <w:r>
              <w:t xml:space="preserve">, </w:t>
            </w:r>
            <w:r w:rsidRPr="00395723">
              <w:t>внутренние нормативные документы, регл</w:t>
            </w:r>
            <w:r w:rsidRPr="00395723">
              <w:t>а</w:t>
            </w:r>
            <w:r w:rsidRPr="00395723">
              <w:t xml:space="preserve">ментирующие соответствующие виды деятельности. Информация регулярно </w:t>
            </w:r>
            <w:r>
              <w:t>обновляется</w:t>
            </w:r>
          </w:p>
        </w:tc>
      </w:tr>
      <w:tr w:rsidR="0031243D" w:rsidRPr="00395723" w:rsidTr="0031243D">
        <w:trPr>
          <w:jc w:val="center"/>
        </w:trPr>
        <w:tc>
          <w:tcPr>
            <w:tcW w:w="2379" w:type="dxa"/>
            <w:vMerge/>
          </w:tcPr>
          <w:p w:rsidR="0031243D" w:rsidRPr="00395723" w:rsidRDefault="0031243D" w:rsidP="0031243D">
            <w:pPr>
              <w:ind w:left="-81"/>
              <w:jc w:val="center"/>
            </w:pPr>
          </w:p>
        </w:tc>
        <w:tc>
          <w:tcPr>
            <w:tcW w:w="1418" w:type="dxa"/>
            <w:vAlign w:val="center"/>
          </w:tcPr>
          <w:p w:rsidR="0031243D" w:rsidRPr="00395723" w:rsidRDefault="0031243D" w:rsidP="0031243D">
            <w:pPr>
              <w:ind w:left="-81"/>
              <w:jc w:val="center"/>
            </w:pPr>
            <w:r w:rsidRPr="00395723">
              <w:t>8.2.1</w:t>
            </w:r>
          </w:p>
        </w:tc>
        <w:tc>
          <w:tcPr>
            <w:tcW w:w="10092" w:type="dxa"/>
          </w:tcPr>
          <w:p w:rsidR="0031243D" w:rsidRPr="00395723" w:rsidRDefault="0031243D" w:rsidP="0031243D">
            <w:r w:rsidRPr="00395723">
              <w:t xml:space="preserve">Наличие информации о связях с потребителями и внешними организациями </w:t>
            </w:r>
          </w:p>
        </w:tc>
      </w:tr>
      <w:tr w:rsidR="0031243D" w:rsidRPr="00395723" w:rsidTr="0031243D">
        <w:trPr>
          <w:jc w:val="center"/>
        </w:trPr>
        <w:tc>
          <w:tcPr>
            <w:tcW w:w="2379" w:type="dxa"/>
            <w:vMerge/>
          </w:tcPr>
          <w:p w:rsidR="0031243D" w:rsidRPr="00395723" w:rsidRDefault="0031243D" w:rsidP="0031243D">
            <w:pPr>
              <w:ind w:left="-81"/>
              <w:jc w:val="center"/>
            </w:pPr>
          </w:p>
        </w:tc>
        <w:tc>
          <w:tcPr>
            <w:tcW w:w="1418" w:type="dxa"/>
            <w:vAlign w:val="center"/>
          </w:tcPr>
          <w:p w:rsidR="0031243D" w:rsidRPr="00395723" w:rsidRDefault="0031243D" w:rsidP="0031243D">
            <w:pPr>
              <w:ind w:left="-81"/>
              <w:jc w:val="center"/>
            </w:pPr>
            <w:r w:rsidRPr="00395723">
              <w:t>9.1.1</w:t>
            </w:r>
          </w:p>
        </w:tc>
        <w:tc>
          <w:tcPr>
            <w:tcW w:w="10092" w:type="dxa"/>
          </w:tcPr>
          <w:p w:rsidR="0031243D" w:rsidRPr="00395723" w:rsidRDefault="0031243D" w:rsidP="0031243D">
            <w:r w:rsidRPr="00395723">
              <w:t>Планы за предыдущий период реализованы. Разработаны и внедряются методы по достижению целей и задач, не реализованных в отчетном периоде. Проставлены отметки о выполнении, с</w:t>
            </w:r>
            <w:r w:rsidRPr="00395723">
              <w:t>о</w:t>
            </w:r>
            <w:r w:rsidRPr="00395723">
              <w:t>держащие подтверждающие факты</w:t>
            </w:r>
          </w:p>
        </w:tc>
      </w:tr>
      <w:tr w:rsidR="0031243D" w:rsidRPr="00395723" w:rsidTr="0031243D">
        <w:trPr>
          <w:trHeight w:val="255"/>
          <w:jc w:val="center"/>
        </w:trPr>
        <w:tc>
          <w:tcPr>
            <w:tcW w:w="2379" w:type="dxa"/>
            <w:vMerge/>
          </w:tcPr>
          <w:p w:rsidR="0031243D" w:rsidRPr="00395723" w:rsidRDefault="0031243D" w:rsidP="003124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1243D" w:rsidRPr="00395723" w:rsidRDefault="0031243D" w:rsidP="0031243D">
            <w:pPr>
              <w:jc w:val="center"/>
            </w:pPr>
            <w:r w:rsidRPr="00395723">
              <w:t>9.1.3</w:t>
            </w:r>
          </w:p>
        </w:tc>
        <w:tc>
          <w:tcPr>
            <w:tcW w:w="10092" w:type="dxa"/>
          </w:tcPr>
          <w:p w:rsidR="0031243D" w:rsidRPr="00395723" w:rsidRDefault="0031243D" w:rsidP="0031243D">
            <w:pPr>
              <w:ind w:right="-40"/>
            </w:pPr>
            <w:r w:rsidRPr="00395723">
              <w:t xml:space="preserve">Проведен анализ достигнутых целей </w:t>
            </w:r>
            <w:r>
              <w:t xml:space="preserve">минимум за 3 года, предшествующего году проведения аудита. </w:t>
            </w:r>
            <w:r w:rsidRPr="00395723">
              <w:t xml:space="preserve">Плановые значения установлены на основе динамики показателей </w:t>
            </w:r>
            <w:proofErr w:type="gramStart"/>
            <w:r w:rsidRPr="00395723">
              <w:t>за</w:t>
            </w:r>
            <w:proofErr w:type="gramEnd"/>
            <w:r w:rsidRPr="00395723">
              <w:t xml:space="preserve"> прошлые года. Планирование осуществляется с учетом результатов </w:t>
            </w:r>
            <w:r>
              <w:t>мониторинга и измерений,</w:t>
            </w:r>
            <w:r w:rsidRPr="00395723">
              <w:t xml:space="preserve"> ведутся соо</w:t>
            </w:r>
            <w:r w:rsidRPr="00395723">
              <w:t>т</w:t>
            </w:r>
            <w:r w:rsidRPr="00395723">
              <w:t>ветствующие записи.</w:t>
            </w:r>
          </w:p>
        </w:tc>
      </w:tr>
      <w:tr w:rsidR="0031243D" w:rsidRPr="00395723" w:rsidTr="0031243D">
        <w:trPr>
          <w:trHeight w:val="444"/>
          <w:jc w:val="center"/>
        </w:trPr>
        <w:tc>
          <w:tcPr>
            <w:tcW w:w="2379" w:type="dxa"/>
            <w:vMerge/>
          </w:tcPr>
          <w:p w:rsidR="0031243D" w:rsidRPr="00395723" w:rsidRDefault="0031243D" w:rsidP="003124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1243D" w:rsidRPr="00395723" w:rsidRDefault="0031243D" w:rsidP="0031243D">
            <w:pPr>
              <w:jc w:val="center"/>
            </w:pPr>
            <w:r>
              <w:t>9.2, 10.2</w:t>
            </w:r>
          </w:p>
        </w:tc>
        <w:tc>
          <w:tcPr>
            <w:tcW w:w="10092" w:type="dxa"/>
          </w:tcPr>
          <w:p w:rsidR="0031243D" w:rsidRDefault="0031243D" w:rsidP="0031243D">
            <w:r w:rsidRPr="001E4735">
              <w:t>План-отчет по пройденному аудиту и отчет о выполнении корректирующих действий хранится в папке соответствующей номенклатуре дел.</w:t>
            </w:r>
          </w:p>
          <w:p w:rsidR="0031243D" w:rsidRDefault="0031243D" w:rsidP="0031243D">
            <w:r w:rsidRPr="00395723">
              <w:t>Несоответствия, выявленные по результатам</w:t>
            </w:r>
            <w:r>
              <w:t xml:space="preserve"> предыдущего аудита (внутреннего, внешнего аудитов) </w:t>
            </w:r>
            <w:r w:rsidRPr="00395723">
              <w:t>исправлены, корректирующие и предупреждающие действия выполнены в полной мере</w:t>
            </w:r>
          </w:p>
          <w:p w:rsidR="00400EC7" w:rsidRPr="00395723" w:rsidRDefault="00400EC7" w:rsidP="0031243D"/>
        </w:tc>
      </w:tr>
      <w:tr w:rsidR="0031243D" w:rsidRPr="00395723" w:rsidTr="0031243D">
        <w:trPr>
          <w:trHeight w:val="340"/>
          <w:jc w:val="center"/>
        </w:trPr>
        <w:tc>
          <w:tcPr>
            <w:tcW w:w="2379" w:type="dxa"/>
            <w:vMerge w:val="restart"/>
          </w:tcPr>
          <w:p w:rsidR="0031243D" w:rsidRPr="004D6AFF" w:rsidRDefault="0031243D" w:rsidP="0031243D">
            <w:pPr>
              <w:jc w:val="center"/>
            </w:pPr>
            <w:r w:rsidRPr="004D6AFF">
              <w:lastRenderedPageBreak/>
              <w:t xml:space="preserve">ДП 4.2.3/4.2.4 </w:t>
            </w:r>
          </w:p>
          <w:p w:rsidR="0031243D" w:rsidRPr="004D6AFF" w:rsidRDefault="0031243D" w:rsidP="0031243D">
            <w:pPr>
              <w:jc w:val="center"/>
            </w:pPr>
            <w:r w:rsidRPr="004D6AFF">
              <w:t>Управление док</w:t>
            </w:r>
            <w:r w:rsidRPr="004D6AFF">
              <w:t>у</w:t>
            </w:r>
            <w:r w:rsidRPr="004D6AFF">
              <w:t>ментацией и зап</w:t>
            </w:r>
            <w:r w:rsidRPr="004D6AFF">
              <w:t>и</w:t>
            </w:r>
            <w:r w:rsidRPr="004D6AFF">
              <w:t>сями</w:t>
            </w:r>
          </w:p>
        </w:tc>
        <w:tc>
          <w:tcPr>
            <w:tcW w:w="1418" w:type="dxa"/>
            <w:vAlign w:val="center"/>
          </w:tcPr>
          <w:p w:rsidR="0031243D" w:rsidRPr="00395723" w:rsidRDefault="0031243D" w:rsidP="0031243D">
            <w:pPr>
              <w:jc w:val="center"/>
            </w:pPr>
            <w:r>
              <w:t>4.2</w:t>
            </w:r>
          </w:p>
        </w:tc>
        <w:tc>
          <w:tcPr>
            <w:tcW w:w="10092" w:type="dxa"/>
          </w:tcPr>
          <w:p w:rsidR="0031243D" w:rsidRDefault="0031243D" w:rsidP="0031243D">
            <w:r>
              <w:t>Ответственность за ведение документации в подразделениях устанавливает руководитель по</w:t>
            </w:r>
            <w:r>
              <w:t>д</w:t>
            </w:r>
            <w:r>
              <w:t>разделения, назначает ОВД, включая в его должностную инструкцию соответствующие об</w:t>
            </w:r>
            <w:r>
              <w:t>я</w:t>
            </w:r>
            <w:r>
              <w:t>занности.</w:t>
            </w:r>
          </w:p>
          <w:p w:rsidR="0031243D" w:rsidRDefault="0031243D" w:rsidP="0031243D">
            <w:r>
              <w:t>Основные задачи, функции, права и обязанности ответственного за ведение документации в подразделении приведены в приложении А.</w:t>
            </w:r>
          </w:p>
          <w:p w:rsidR="0031243D" w:rsidRPr="00395723" w:rsidRDefault="0031243D" w:rsidP="0031243D">
            <w:pPr>
              <w:pStyle w:val="af4"/>
              <w:ind w:left="0"/>
            </w:pPr>
            <w:r>
              <w:t>ОВД подразделения в своей работе руководствуется данной документированной процедурой, инструкцией по делопроизводству и другими нормативными документами, определяющими правила и порядок работы с документацией. В зависимости от уровня и специализации подра</w:t>
            </w:r>
            <w:r>
              <w:t>з</w:t>
            </w:r>
            <w:r>
              <w:t>деления руководитель может назначить несколько человек, ответственных за ведение докуме</w:t>
            </w:r>
            <w:r>
              <w:t>н</w:t>
            </w:r>
            <w:r>
              <w:t>тации, разделив функции.</w:t>
            </w:r>
          </w:p>
        </w:tc>
      </w:tr>
      <w:tr w:rsidR="0031243D" w:rsidRPr="00395723" w:rsidTr="0031243D">
        <w:trPr>
          <w:trHeight w:val="340"/>
          <w:jc w:val="center"/>
        </w:trPr>
        <w:tc>
          <w:tcPr>
            <w:tcW w:w="2379" w:type="dxa"/>
            <w:vMerge/>
          </w:tcPr>
          <w:p w:rsidR="0031243D" w:rsidRPr="00395723" w:rsidRDefault="0031243D" w:rsidP="003124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1243D" w:rsidRPr="00395723" w:rsidRDefault="0031243D" w:rsidP="0031243D">
            <w:pPr>
              <w:jc w:val="center"/>
            </w:pPr>
            <w:r>
              <w:t xml:space="preserve">5.1 </w:t>
            </w:r>
          </w:p>
        </w:tc>
        <w:tc>
          <w:tcPr>
            <w:tcW w:w="10092" w:type="dxa"/>
          </w:tcPr>
          <w:p w:rsidR="0031243D" w:rsidRPr="0031243D" w:rsidRDefault="0031243D" w:rsidP="0031243D">
            <w:pPr>
              <w:rPr>
                <w:spacing w:val="-2"/>
              </w:rPr>
            </w:pPr>
            <w:r w:rsidRPr="0031243D">
              <w:rPr>
                <w:spacing w:val="-2"/>
              </w:rPr>
              <w:t>В каждом подразделении должно быть собрано по одному экземпляру и составлен перечень всех используемых внутри подразделения форм, бланков, формуляров, отчетных документов и т.п.</w:t>
            </w:r>
          </w:p>
        </w:tc>
      </w:tr>
      <w:tr w:rsidR="0031243D" w:rsidRPr="00395723" w:rsidTr="0031243D">
        <w:trPr>
          <w:trHeight w:val="340"/>
          <w:jc w:val="center"/>
        </w:trPr>
        <w:tc>
          <w:tcPr>
            <w:tcW w:w="2379" w:type="dxa"/>
            <w:vMerge/>
          </w:tcPr>
          <w:p w:rsidR="0031243D" w:rsidRPr="00395723" w:rsidRDefault="0031243D" w:rsidP="003124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1243D" w:rsidRPr="00395723" w:rsidRDefault="0031243D" w:rsidP="0031243D">
            <w:pPr>
              <w:jc w:val="center"/>
            </w:pPr>
            <w:r>
              <w:t>5.8.2</w:t>
            </w:r>
          </w:p>
        </w:tc>
        <w:tc>
          <w:tcPr>
            <w:tcW w:w="10092" w:type="dxa"/>
          </w:tcPr>
          <w:p w:rsidR="0031243D" w:rsidRDefault="0031243D" w:rsidP="0031243D">
            <w:r>
              <w:t>Ответственный за ведение документации, уполномоченный по качеству вносит изменения во все учтенные копии документации, заполняет лист регистрации изменений, проводит ознако</w:t>
            </w:r>
            <w:r>
              <w:t>м</w:t>
            </w:r>
            <w:r>
              <w:t xml:space="preserve">ление сотрудников с изменениями документации. </w:t>
            </w:r>
          </w:p>
          <w:p w:rsidR="0031243D" w:rsidRPr="00395723" w:rsidRDefault="0031243D" w:rsidP="0031243D">
            <w:pPr>
              <w:pStyle w:val="af4"/>
              <w:ind w:left="0"/>
            </w:pPr>
            <w:r>
              <w:t>Изменения подклеиваются или подшиваются по мере поступления к первому листу документа (после титульного листа).</w:t>
            </w:r>
          </w:p>
        </w:tc>
      </w:tr>
      <w:tr w:rsidR="0031243D" w:rsidRPr="00395723" w:rsidTr="0031243D">
        <w:trPr>
          <w:trHeight w:val="340"/>
          <w:jc w:val="center"/>
        </w:trPr>
        <w:tc>
          <w:tcPr>
            <w:tcW w:w="2379" w:type="dxa"/>
            <w:vMerge/>
          </w:tcPr>
          <w:p w:rsidR="0031243D" w:rsidRPr="00395723" w:rsidRDefault="0031243D" w:rsidP="003124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1243D" w:rsidRPr="00395723" w:rsidRDefault="0031243D" w:rsidP="0031243D">
            <w:pPr>
              <w:jc w:val="center"/>
            </w:pPr>
            <w:r w:rsidRPr="00961890">
              <w:t>6.4</w:t>
            </w:r>
          </w:p>
        </w:tc>
        <w:tc>
          <w:tcPr>
            <w:tcW w:w="10092" w:type="dxa"/>
          </w:tcPr>
          <w:p w:rsidR="0031243D" w:rsidRPr="00395723" w:rsidRDefault="0031243D" w:rsidP="0031243D">
            <w:pPr>
              <w:pStyle w:val="af4"/>
              <w:ind w:left="0"/>
            </w:pPr>
            <w:r w:rsidRPr="00961890">
              <w:t>Сбор, оформление и регистрацию записей производит ответственный персонал по своим дол</w:t>
            </w:r>
            <w:r w:rsidRPr="00961890">
              <w:t>ж</w:t>
            </w:r>
            <w:r w:rsidRPr="00961890">
              <w:t>ностным и рабочим инструкциям. Зарегистрированные данные о качестве подписываются л</w:t>
            </w:r>
            <w:r w:rsidRPr="00961890">
              <w:t>и</w:t>
            </w:r>
            <w:r w:rsidRPr="00961890">
              <w:t>цом, ответственным за результаты и показатели, указанные в документе, утверждаются лицом, ответственным за реализацию соответствующей задачи.</w:t>
            </w:r>
          </w:p>
        </w:tc>
      </w:tr>
      <w:tr w:rsidR="0031243D" w:rsidRPr="00395723" w:rsidTr="0031243D">
        <w:trPr>
          <w:trHeight w:val="340"/>
          <w:jc w:val="center"/>
        </w:trPr>
        <w:tc>
          <w:tcPr>
            <w:tcW w:w="2379" w:type="dxa"/>
            <w:vMerge w:val="restart"/>
          </w:tcPr>
          <w:p w:rsidR="0031243D" w:rsidRDefault="0031243D" w:rsidP="0031243D">
            <w:pPr>
              <w:jc w:val="center"/>
            </w:pPr>
            <w:r w:rsidRPr="00CD44ED">
              <w:t>СТО П.003-2018</w:t>
            </w:r>
            <w:r>
              <w:t xml:space="preserve"> Управление док</w:t>
            </w:r>
            <w:r>
              <w:t>у</w:t>
            </w:r>
            <w:r>
              <w:t>ментацией. Правила составления</w:t>
            </w:r>
          </w:p>
          <w:p w:rsidR="0031243D" w:rsidRDefault="0031243D" w:rsidP="0031243D">
            <w:pPr>
              <w:jc w:val="center"/>
            </w:pPr>
            <w:r>
              <w:t>и утверждения п</w:t>
            </w:r>
            <w:r>
              <w:t>о</w:t>
            </w:r>
            <w:r>
              <w:t>ложения о структу</w:t>
            </w:r>
            <w:r>
              <w:t>р</w:t>
            </w:r>
            <w:r>
              <w:t>ном подразделении университета</w:t>
            </w:r>
          </w:p>
        </w:tc>
        <w:tc>
          <w:tcPr>
            <w:tcW w:w="1418" w:type="dxa"/>
            <w:vAlign w:val="center"/>
          </w:tcPr>
          <w:p w:rsidR="0031243D" w:rsidRPr="004D2541" w:rsidRDefault="0031243D" w:rsidP="0031243D">
            <w:pPr>
              <w:jc w:val="center"/>
            </w:pPr>
            <w:r w:rsidRPr="004D2541">
              <w:t>5.1.4</w:t>
            </w:r>
          </w:p>
        </w:tc>
        <w:tc>
          <w:tcPr>
            <w:tcW w:w="10092" w:type="dxa"/>
          </w:tcPr>
          <w:p w:rsidR="0031243D" w:rsidRPr="004D2541" w:rsidRDefault="0031243D" w:rsidP="0031243D">
            <w:pPr>
              <w:pStyle w:val="af4"/>
              <w:ind w:left="0"/>
            </w:pPr>
            <w:r w:rsidRPr="004D2541">
              <w:t>Каждый работник структурного подразделения должен быть ознакомлен с положением и всеми изменениями к нему под роспись в Журнале ознакомления (оформляется по аналогии с журн</w:t>
            </w:r>
            <w:r w:rsidRPr="004D2541">
              <w:t>а</w:t>
            </w:r>
            <w:r w:rsidRPr="004D2541">
              <w:t>лами ознакомления работников с рабочими инструкциями и стандартами организации). Ша</w:t>
            </w:r>
            <w:r w:rsidRPr="004D2541">
              <w:t>б</w:t>
            </w:r>
            <w:r w:rsidRPr="004D2541">
              <w:t>лон Журнала ознакомления с ПП размещен на сайте университета www.knastu.ru</w:t>
            </w:r>
            <w:proofErr w:type="gramStart"/>
            <w:r w:rsidRPr="004D2541">
              <w:t xml:space="preserve"> / Н</w:t>
            </w:r>
            <w:proofErr w:type="gramEnd"/>
            <w:r w:rsidRPr="004D2541">
              <w:t>аш униве</w:t>
            </w:r>
            <w:r w:rsidRPr="004D2541">
              <w:t>р</w:t>
            </w:r>
            <w:r w:rsidRPr="004D2541">
              <w:t>ситет / Локальные акты университета (СМК) / СТО П.003-2018.</w:t>
            </w:r>
          </w:p>
        </w:tc>
      </w:tr>
      <w:tr w:rsidR="0031243D" w:rsidRPr="00395723" w:rsidTr="0031243D">
        <w:trPr>
          <w:trHeight w:val="340"/>
          <w:jc w:val="center"/>
        </w:trPr>
        <w:tc>
          <w:tcPr>
            <w:tcW w:w="2379" w:type="dxa"/>
            <w:vMerge/>
          </w:tcPr>
          <w:p w:rsidR="0031243D" w:rsidRDefault="0031243D" w:rsidP="003124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1243D" w:rsidRPr="004D2541" w:rsidRDefault="0031243D" w:rsidP="0031243D">
            <w:pPr>
              <w:jc w:val="center"/>
            </w:pPr>
            <w:r>
              <w:t>5.2.3</w:t>
            </w:r>
          </w:p>
        </w:tc>
        <w:tc>
          <w:tcPr>
            <w:tcW w:w="10092" w:type="dxa"/>
          </w:tcPr>
          <w:p w:rsidR="0031243D" w:rsidRPr="00400EC7" w:rsidRDefault="0031243D" w:rsidP="0031243D">
            <w:pPr>
              <w:rPr>
                <w:spacing w:val="2"/>
              </w:rPr>
            </w:pPr>
            <w:r w:rsidRPr="00400EC7">
              <w:rPr>
                <w:spacing w:val="2"/>
              </w:rPr>
              <w:t>ПП утверждается приказом ректора, согласованным с первым проректором (представителем руководства по качеству), должностным лицом, которому подчиняется структурное подра</w:t>
            </w:r>
            <w:r w:rsidRPr="00400EC7">
              <w:rPr>
                <w:spacing w:val="2"/>
              </w:rPr>
              <w:t>з</w:t>
            </w:r>
            <w:r w:rsidRPr="00400EC7">
              <w:rPr>
                <w:spacing w:val="2"/>
              </w:rPr>
              <w:t>деление, начальником управления кадрами и делами, начальником отдела менеджмента кач</w:t>
            </w:r>
            <w:r w:rsidRPr="00400EC7">
              <w:rPr>
                <w:spacing w:val="2"/>
              </w:rPr>
              <w:t>е</w:t>
            </w:r>
            <w:r w:rsidRPr="00400EC7">
              <w:rPr>
                <w:spacing w:val="2"/>
              </w:rPr>
              <w:t>ства, начальником правового управления. Шаблон приказа об утверждении ПП представлен в пр</w:t>
            </w:r>
            <w:r w:rsidRPr="00400EC7">
              <w:rPr>
                <w:spacing w:val="2"/>
              </w:rPr>
              <w:t>и</w:t>
            </w:r>
            <w:r w:rsidRPr="00400EC7">
              <w:rPr>
                <w:spacing w:val="2"/>
              </w:rPr>
              <w:t>ложении А.</w:t>
            </w:r>
          </w:p>
          <w:p w:rsidR="0031243D" w:rsidRPr="00400EC7" w:rsidRDefault="0031243D" w:rsidP="0031243D">
            <w:pPr>
              <w:pStyle w:val="af4"/>
              <w:ind w:left="0"/>
              <w:rPr>
                <w:spacing w:val="2"/>
              </w:rPr>
            </w:pPr>
            <w:r w:rsidRPr="00400EC7">
              <w:rPr>
                <w:spacing w:val="2"/>
              </w:rPr>
              <w:lastRenderedPageBreak/>
              <w:t>Положения, утверждаемые в соответствии с Уставом университета на заседании УСУ, вв</w:t>
            </w:r>
            <w:r w:rsidRPr="00400EC7">
              <w:rPr>
                <w:spacing w:val="2"/>
              </w:rPr>
              <w:t>о</w:t>
            </w:r>
            <w:r w:rsidRPr="00400EC7">
              <w:rPr>
                <w:spacing w:val="2"/>
              </w:rPr>
              <w:t>дятся в действие приказом ректора, в котором обязательно указывается дата заседания УСУ и номер протокола. В этом случае подписи лиц, участвующих в согласовании проекта ПП (пе</w:t>
            </w:r>
            <w:r w:rsidRPr="00400EC7">
              <w:rPr>
                <w:spacing w:val="2"/>
              </w:rPr>
              <w:t>р</w:t>
            </w:r>
            <w:r w:rsidRPr="00400EC7">
              <w:rPr>
                <w:spacing w:val="2"/>
              </w:rPr>
              <w:t>вого проректора, должностного лица, которому подчиняется структурное подразделение, начальника управления кадрами и делами, начальника отдела менеджмента качества, начал</w:t>
            </w:r>
            <w:r w:rsidRPr="00400EC7">
              <w:rPr>
                <w:spacing w:val="2"/>
              </w:rPr>
              <w:t>ь</w:t>
            </w:r>
            <w:r w:rsidRPr="00400EC7">
              <w:rPr>
                <w:spacing w:val="2"/>
              </w:rPr>
              <w:t>ника правового управления) располагаются после текста ПП (согласование документа ос</w:t>
            </w:r>
            <w:r w:rsidRPr="00400EC7">
              <w:rPr>
                <w:spacing w:val="2"/>
              </w:rPr>
              <w:t>у</w:t>
            </w:r>
            <w:r w:rsidRPr="00400EC7">
              <w:rPr>
                <w:spacing w:val="2"/>
              </w:rPr>
              <w:t>ществляется до проведения заседания УСУ, на котором планируется обсуждение вопроса об утверждении ПП).</w:t>
            </w:r>
          </w:p>
        </w:tc>
      </w:tr>
      <w:tr w:rsidR="0031243D" w:rsidRPr="00395723" w:rsidTr="0031243D">
        <w:trPr>
          <w:trHeight w:val="340"/>
          <w:jc w:val="center"/>
        </w:trPr>
        <w:tc>
          <w:tcPr>
            <w:tcW w:w="2379" w:type="dxa"/>
            <w:vMerge/>
          </w:tcPr>
          <w:p w:rsidR="0031243D" w:rsidRDefault="0031243D" w:rsidP="003124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1243D" w:rsidRPr="004D2541" w:rsidRDefault="0031243D" w:rsidP="0031243D">
            <w:pPr>
              <w:jc w:val="center"/>
            </w:pPr>
            <w:r w:rsidRPr="004D2541">
              <w:t>5.2.4</w:t>
            </w:r>
          </w:p>
        </w:tc>
        <w:tc>
          <w:tcPr>
            <w:tcW w:w="10092" w:type="dxa"/>
          </w:tcPr>
          <w:p w:rsidR="0031243D" w:rsidRPr="004D2541" w:rsidRDefault="0031243D" w:rsidP="0031243D">
            <w:pPr>
              <w:pStyle w:val="af4"/>
              <w:ind w:left="0"/>
            </w:pPr>
            <w:r w:rsidRPr="004D2541">
              <w:t>Сотрудников подразделения знакомят с ПП под роспись при заключении трудового договора, а также при внесении изменений в положение о подразделении. Факт ознакомления фиксируется в Журнале ознакомления, указанном в п. 5.1.4 настоящего стандарта.</w:t>
            </w:r>
          </w:p>
        </w:tc>
      </w:tr>
      <w:tr w:rsidR="0031243D" w:rsidRPr="00395723" w:rsidTr="0031243D">
        <w:trPr>
          <w:trHeight w:val="340"/>
          <w:jc w:val="center"/>
        </w:trPr>
        <w:tc>
          <w:tcPr>
            <w:tcW w:w="2379" w:type="dxa"/>
            <w:vMerge/>
          </w:tcPr>
          <w:p w:rsidR="0031243D" w:rsidRDefault="0031243D" w:rsidP="003124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1243D" w:rsidRPr="004D2541" w:rsidRDefault="0031243D" w:rsidP="0031243D">
            <w:pPr>
              <w:jc w:val="center"/>
            </w:pPr>
            <w:r>
              <w:t>5.2.5</w:t>
            </w:r>
          </w:p>
        </w:tc>
        <w:tc>
          <w:tcPr>
            <w:tcW w:w="10092" w:type="dxa"/>
          </w:tcPr>
          <w:p w:rsidR="0031243D" w:rsidRDefault="0031243D" w:rsidP="0031243D">
            <w:r>
              <w:t>Изменения в ПП оформляются приказами «О внесении изменения в Положение о подраздел</w:t>
            </w:r>
            <w:r>
              <w:t>е</w:t>
            </w:r>
            <w:r>
              <w:t>нии …». Порядок согласования приказа о введении изменений аналогичен порядку согласов</w:t>
            </w:r>
            <w:r>
              <w:t>а</w:t>
            </w:r>
            <w:r>
              <w:t xml:space="preserve">ния приказа об утверждении ПП, определенному в п. 5.2.3 настоящего стандарта. </w:t>
            </w:r>
          </w:p>
          <w:p w:rsidR="0031243D" w:rsidRPr="004D2541" w:rsidRDefault="0031243D" w:rsidP="0031243D">
            <w:pPr>
              <w:pStyle w:val="af4"/>
              <w:ind w:left="0"/>
            </w:pPr>
            <w:r>
              <w:t>Проект приказа о введении в действие изменения в ПП, утвержденного на заседании УСУ, г</w:t>
            </w:r>
            <w:r>
              <w:t>о</w:t>
            </w:r>
            <w:r>
              <w:t>товится после утверждения изменений в ПП на очередном заседании УСУ.</w:t>
            </w:r>
          </w:p>
        </w:tc>
      </w:tr>
      <w:tr w:rsidR="0031243D" w:rsidRPr="00395723" w:rsidTr="0031243D">
        <w:trPr>
          <w:trHeight w:val="340"/>
          <w:jc w:val="center"/>
        </w:trPr>
        <w:tc>
          <w:tcPr>
            <w:tcW w:w="2379" w:type="dxa"/>
            <w:vMerge/>
          </w:tcPr>
          <w:p w:rsidR="0031243D" w:rsidRDefault="0031243D" w:rsidP="003124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1243D" w:rsidRPr="004D2541" w:rsidRDefault="0031243D" w:rsidP="0031243D">
            <w:pPr>
              <w:jc w:val="center"/>
            </w:pPr>
            <w:r>
              <w:t>5.4</w:t>
            </w:r>
          </w:p>
        </w:tc>
        <w:tc>
          <w:tcPr>
            <w:tcW w:w="10092" w:type="dxa"/>
          </w:tcPr>
          <w:p w:rsidR="0031243D" w:rsidRDefault="0031243D" w:rsidP="0031243D">
            <w:r>
              <w:t>Хранение Положения о подразделении</w:t>
            </w:r>
          </w:p>
          <w:p w:rsidR="0031243D" w:rsidRDefault="0031243D" w:rsidP="0031243D">
            <w:r>
              <w:t xml:space="preserve">Оригиналы положений о подразделении и приказов об </w:t>
            </w:r>
            <w:proofErr w:type="gramStart"/>
            <w:r>
              <w:t>утверждении</w:t>
            </w:r>
            <w:proofErr w:type="gramEnd"/>
            <w:r>
              <w:t xml:space="preserve">  / о введении в действие ПП хранятся в УКД (сектор делопроизводства), бумажная копия – в структурном подраздел</w:t>
            </w:r>
            <w:r>
              <w:t>е</w:t>
            </w:r>
            <w:r>
              <w:t>нии, в папке по номенклатуре дел. Электронная версия текста ПП (с указанием информации о дате и номере приказа, утвердившего ПП) размещается в системе электронного документооб</w:t>
            </w:r>
            <w:r>
              <w:t>о</w:t>
            </w:r>
            <w:r>
              <w:t xml:space="preserve">рота на платформе </w:t>
            </w:r>
            <w:proofErr w:type="spellStart"/>
            <w:r>
              <w:t>Alfresco</w:t>
            </w:r>
            <w:proofErr w:type="spellEnd"/>
            <w:r>
              <w:t>, откуда автоматически отображается на сайте Университета.</w:t>
            </w:r>
          </w:p>
          <w:p w:rsidR="0031243D" w:rsidRPr="004D2541" w:rsidRDefault="0031243D" w:rsidP="0031243D">
            <w:pPr>
              <w:pStyle w:val="af4"/>
              <w:ind w:left="0"/>
            </w:pPr>
            <w:r>
              <w:t>В систему электронного документооборота также должна вноситься информация обо всех и</w:t>
            </w:r>
            <w:r>
              <w:t>з</w:t>
            </w:r>
            <w:r>
              <w:t>менениях в ПП (приказы и тексты изменений).</w:t>
            </w:r>
          </w:p>
        </w:tc>
      </w:tr>
      <w:tr w:rsidR="0031243D" w:rsidRPr="00395723" w:rsidTr="0031243D">
        <w:trPr>
          <w:trHeight w:val="340"/>
          <w:jc w:val="center"/>
        </w:trPr>
        <w:tc>
          <w:tcPr>
            <w:tcW w:w="2379" w:type="dxa"/>
            <w:vMerge w:val="restart"/>
          </w:tcPr>
          <w:p w:rsidR="0031243D" w:rsidRDefault="0031243D" w:rsidP="0031243D">
            <w:pPr>
              <w:jc w:val="center"/>
            </w:pPr>
            <w:r>
              <w:t>СТП 4.2.3-1</w:t>
            </w:r>
            <w:r w:rsidRPr="00811B49">
              <w:t xml:space="preserve"> Упра</w:t>
            </w:r>
            <w:r w:rsidRPr="00811B49">
              <w:t>в</w:t>
            </w:r>
            <w:r w:rsidRPr="00811B49">
              <w:t>ление документац</w:t>
            </w:r>
            <w:r w:rsidRPr="00811B49">
              <w:t>и</w:t>
            </w:r>
            <w:r w:rsidRPr="00811B49">
              <w:t>ей. Правила соста</w:t>
            </w:r>
            <w:r w:rsidRPr="00811B49">
              <w:t>в</w:t>
            </w:r>
            <w:r w:rsidRPr="00811B49">
              <w:t>ления, оформления, утверждения дол</w:t>
            </w:r>
            <w:r w:rsidRPr="00811B49">
              <w:t>ж</w:t>
            </w:r>
            <w:r w:rsidRPr="00811B49">
              <w:t>ностной инструкции</w:t>
            </w:r>
          </w:p>
        </w:tc>
        <w:tc>
          <w:tcPr>
            <w:tcW w:w="1418" w:type="dxa"/>
            <w:vAlign w:val="center"/>
          </w:tcPr>
          <w:p w:rsidR="0031243D" w:rsidRPr="00395723" w:rsidRDefault="0031243D" w:rsidP="0031243D">
            <w:pPr>
              <w:jc w:val="center"/>
            </w:pPr>
            <w:r w:rsidRPr="00E54C58">
              <w:t>5.1.5</w:t>
            </w:r>
          </w:p>
        </w:tc>
        <w:tc>
          <w:tcPr>
            <w:tcW w:w="10092" w:type="dxa"/>
          </w:tcPr>
          <w:p w:rsidR="0031243D" w:rsidRPr="00395723" w:rsidRDefault="0031243D" w:rsidP="0031243D">
            <w:pPr>
              <w:pStyle w:val="af4"/>
              <w:ind w:left="0"/>
            </w:pPr>
            <w:r w:rsidRPr="00E54C58">
              <w:t>Каждый работник должен быть ознакомлен с должностной инструкцией под роспись в листе ознакомления.</w:t>
            </w:r>
          </w:p>
        </w:tc>
      </w:tr>
      <w:tr w:rsidR="0031243D" w:rsidRPr="00395723" w:rsidTr="0031243D">
        <w:trPr>
          <w:trHeight w:val="340"/>
          <w:jc w:val="center"/>
        </w:trPr>
        <w:tc>
          <w:tcPr>
            <w:tcW w:w="2379" w:type="dxa"/>
            <w:vMerge/>
          </w:tcPr>
          <w:p w:rsidR="0031243D" w:rsidRPr="00395723" w:rsidRDefault="0031243D" w:rsidP="003124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1243D" w:rsidRPr="00395723" w:rsidRDefault="0031243D" w:rsidP="0031243D">
            <w:pPr>
              <w:jc w:val="center"/>
            </w:pPr>
            <w:r w:rsidRPr="00E54C58">
              <w:t>5.2.7</w:t>
            </w:r>
          </w:p>
        </w:tc>
        <w:tc>
          <w:tcPr>
            <w:tcW w:w="10092" w:type="dxa"/>
          </w:tcPr>
          <w:p w:rsidR="0031243D" w:rsidRPr="00395723" w:rsidRDefault="0031243D" w:rsidP="0031243D">
            <w:pPr>
              <w:pStyle w:val="af4"/>
              <w:ind w:left="0"/>
            </w:pPr>
            <w:r w:rsidRPr="00E54C58">
              <w:t>Сотрудника знакомят с ДИ под роспись при заключении трудового договора, а также после внесения изменений в должностную инструкцию. Подпись и дату ознакомления проставляют в листе ознакомления.</w:t>
            </w:r>
          </w:p>
        </w:tc>
      </w:tr>
      <w:tr w:rsidR="0031243D" w:rsidRPr="00395723" w:rsidTr="0031243D">
        <w:trPr>
          <w:trHeight w:val="340"/>
          <w:jc w:val="center"/>
        </w:trPr>
        <w:tc>
          <w:tcPr>
            <w:tcW w:w="2379" w:type="dxa"/>
            <w:vMerge/>
          </w:tcPr>
          <w:p w:rsidR="0031243D" w:rsidRPr="00395723" w:rsidRDefault="0031243D" w:rsidP="003124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1243D" w:rsidRPr="00395723" w:rsidRDefault="0031243D" w:rsidP="0031243D">
            <w:pPr>
              <w:jc w:val="center"/>
            </w:pPr>
            <w:r>
              <w:t>6.1</w:t>
            </w:r>
          </w:p>
        </w:tc>
        <w:tc>
          <w:tcPr>
            <w:tcW w:w="10092" w:type="dxa"/>
          </w:tcPr>
          <w:p w:rsidR="0031243D" w:rsidRDefault="0031243D" w:rsidP="0031243D">
            <w:r>
              <w:t>Структура должностной инструкции</w:t>
            </w:r>
          </w:p>
          <w:p w:rsidR="0031243D" w:rsidRDefault="0031243D" w:rsidP="0031243D">
            <w:r>
              <w:t>ДИ включает в себя следующие разделы:</w:t>
            </w:r>
          </w:p>
          <w:p w:rsidR="0031243D" w:rsidRDefault="0031243D" w:rsidP="0031243D">
            <w:r>
              <w:lastRenderedPageBreak/>
              <w:t>а) общие положения;</w:t>
            </w:r>
          </w:p>
          <w:p w:rsidR="0031243D" w:rsidRDefault="0031243D" w:rsidP="0031243D">
            <w:r>
              <w:t>б) функции работника;</w:t>
            </w:r>
          </w:p>
          <w:p w:rsidR="0031243D" w:rsidRDefault="0031243D" w:rsidP="0031243D">
            <w:r>
              <w:t>в) должностные обязанности работника;</w:t>
            </w:r>
          </w:p>
          <w:p w:rsidR="0031243D" w:rsidRDefault="0031243D" w:rsidP="0031243D">
            <w:r>
              <w:t>г) права работника;</w:t>
            </w:r>
          </w:p>
          <w:p w:rsidR="0031243D" w:rsidRDefault="0031243D" w:rsidP="0031243D">
            <w:r>
              <w:t>д) ответственность работника;</w:t>
            </w:r>
          </w:p>
          <w:p w:rsidR="0031243D" w:rsidRDefault="0031243D" w:rsidP="0031243D">
            <w:r>
              <w:t>е) взаимоотношения (связи по должности) работника;</w:t>
            </w:r>
          </w:p>
          <w:p w:rsidR="0031243D" w:rsidRDefault="0031243D" w:rsidP="0031243D">
            <w:r>
              <w:t>ж) показатели и критерии оценки работника;</w:t>
            </w:r>
          </w:p>
          <w:p w:rsidR="0031243D" w:rsidRPr="00395723" w:rsidRDefault="0031243D" w:rsidP="0031243D">
            <w:pPr>
              <w:pStyle w:val="af4"/>
              <w:ind w:left="0"/>
            </w:pPr>
            <w:r>
              <w:t>и) регламент работ, выполняемых на регулярной основе.</w:t>
            </w:r>
          </w:p>
        </w:tc>
      </w:tr>
      <w:tr w:rsidR="0031243D" w:rsidRPr="00395723" w:rsidTr="0031243D">
        <w:trPr>
          <w:trHeight w:val="340"/>
          <w:jc w:val="center"/>
        </w:trPr>
        <w:tc>
          <w:tcPr>
            <w:tcW w:w="2379" w:type="dxa"/>
            <w:vMerge w:val="restart"/>
          </w:tcPr>
          <w:p w:rsidR="0031243D" w:rsidRDefault="0031243D" w:rsidP="0031243D">
            <w:pPr>
              <w:jc w:val="center"/>
            </w:pPr>
            <w:r>
              <w:lastRenderedPageBreak/>
              <w:t>СТО 4.2.3-6</w:t>
            </w:r>
            <w:r w:rsidRPr="005C7BB1">
              <w:t xml:space="preserve"> </w:t>
            </w:r>
          </w:p>
          <w:p w:rsidR="0031243D" w:rsidRPr="00395723" w:rsidRDefault="0031243D" w:rsidP="0031243D">
            <w:pPr>
              <w:jc w:val="center"/>
            </w:pPr>
            <w:r w:rsidRPr="005C7BB1">
              <w:t>Инструкция по д</w:t>
            </w:r>
            <w:r w:rsidRPr="005C7BB1">
              <w:t>е</w:t>
            </w:r>
            <w:r w:rsidRPr="005C7BB1">
              <w:t>лопроизводству</w:t>
            </w:r>
          </w:p>
        </w:tc>
        <w:tc>
          <w:tcPr>
            <w:tcW w:w="1418" w:type="dxa"/>
            <w:vAlign w:val="center"/>
          </w:tcPr>
          <w:p w:rsidR="0031243D" w:rsidRPr="00395723" w:rsidRDefault="0031243D" w:rsidP="0031243D">
            <w:pPr>
              <w:jc w:val="center"/>
            </w:pPr>
            <w:r w:rsidRPr="00736F9B">
              <w:t>11.2.7</w:t>
            </w:r>
          </w:p>
        </w:tc>
        <w:tc>
          <w:tcPr>
            <w:tcW w:w="10092" w:type="dxa"/>
          </w:tcPr>
          <w:p w:rsidR="0031243D" w:rsidRPr="00395723" w:rsidRDefault="0031243D" w:rsidP="0031243D">
            <w:pPr>
              <w:pStyle w:val="af4"/>
              <w:ind w:left="0"/>
            </w:pPr>
            <w:r w:rsidRPr="00736F9B">
              <w:t>После утверждения сводной номенклатуры дел структурные подразделения университета п</w:t>
            </w:r>
            <w:r w:rsidRPr="00736F9B">
              <w:t>о</w:t>
            </w:r>
            <w:r w:rsidRPr="00736F9B">
              <w:t>лучают выписки из соответствующих ее разделов для использования в работе.</w:t>
            </w:r>
          </w:p>
        </w:tc>
      </w:tr>
      <w:tr w:rsidR="0031243D" w:rsidRPr="00395723" w:rsidTr="0031243D">
        <w:trPr>
          <w:trHeight w:val="340"/>
          <w:jc w:val="center"/>
        </w:trPr>
        <w:tc>
          <w:tcPr>
            <w:tcW w:w="2379" w:type="dxa"/>
            <w:vMerge/>
          </w:tcPr>
          <w:p w:rsidR="0031243D" w:rsidRPr="00395723" w:rsidRDefault="0031243D" w:rsidP="003124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1243D" w:rsidRPr="00395723" w:rsidRDefault="0031243D" w:rsidP="0031243D">
            <w:pPr>
              <w:jc w:val="center"/>
            </w:pPr>
            <w:r>
              <w:t>11.2.16</w:t>
            </w:r>
          </w:p>
        </w:tc>
        <w:tc>
          <w:tcPr>
            <w:tcW w:w="10092" w:type="dxa"/>
          </w:tcPr>
          <w:p w:rsidR="0031243D" w:rsidRDefault="0031243D" w:rsidP="0031243D">
            <w:r>
              <w:t>Документы внутри дела располагаются в хронологической, вопросно-логической последов</w:t>
            </w:r>
            <w:r>
              <w:t>а</w:t>
            </w:r>
            <w:r>
              <w:t xml:space="preserve">тельности или их сочетании. </w:t>
            </w:r>
          </w:p>
          <w:p w:rsidR="0031243D" w:rsidRDefault="0031243D" w:rsidP="0031243D">
            <w:r>
              <w:t>Распорядительные документы группируются в дела по видам и хронологии с относящимися к ним приложениями. Положения, инструкции, утвержденные распорядительными документами, являются приложениями к ним и группируются вместе с указанными документами. Приказы по основной деятельности группируются отдельно от приказов по личному составу. Протоколы в деле располагаются в хронологическом порядке по номерам. Документы к протоколам, сгру</w:t>
            </w:r>
            <w:r>
              <w:t>п</w:t>
            </w:r>
            <w:r>
              <w:t>пированные в отдельные дела, систематизируются по номерам протоколов. Утвержденные планы, отчеты, сметы, лимиты, титульные списки и другие документы группируются отдельно от проектов. Документы в личных делах располагаются по мере их поступления.</w:t>
            </w:r>
          </w:p>
          <w:p w:rsidR="0031243D" w:rsidRDefault="0031243D" w:rsidP="0031243D">
            <w:pPr>
              <w:pStyle w:val="af4"/>
              <w:ind w:left="0"/>
            </w:pPr>
            <w:r>
              <w:t>Переписка группируется, как правило, за период календарного года и систематизируется в хр</w:t>
            </w:r>
            <w:r>
              <w:t>о</w:t>
            </w:r>
            <w:r>
              <w:t>нологической последовательности: документ-ответ помещается за документом-запросом. При возобновлении переписки по определенному вопросу, начавшейся в предыдущем году, док</w:t>
            </w:r>
            <w:r>
              <w:t>у</w:t>
            </w:r>
            <w:r>
              <w:t xml:space="preserve">менты включаются в дело текущего года с указанием индекса дела предыдущего года. </w:t>
            </w:r>
          </w:p>
          <w:p w:rsidR="0031243D" w:rsidRDefault="0031243D" w:rsidP="0031243D">
            <w:pPr>
              <w:pStyle w:val="af4"/>
              <w:ind w:left="0"/>
            </w:pPr>
            <w:r>
              <w:t xml:space="preserve">Форма обложки дела текущего делопроизводства приведена в </w:t>
            </w:r>
            <w:r w:rsidRPr="00F97435">
              <w:rPr>
                <w:b/>
              </w:rPr>
              <w:t>приложении Н</w:t>
            </w:r>
            <w:r>
              <w:t>.</w:t>
            </w:r>
          </w:p>
          <w:p w:rsidR="00400EC7" w:rsidRPr="00395723" w:rsidRDefault="00400EC7" w:rsidP="0031243D">
            <w:pPr>
              <w:pStyle w:val="af4"/>
              <w:ind w:left="0"/>
            </w:pPr>
          </w:p>
        </w:tc>
      </w:tr>
      <w:tr w:rsidR="0031243D" w:rsidRPr="00395723" w:rsidTr="0031243D">
        <w:trPr>
          <w:trHeight w:val="340"/>
          <w:jc w:val="center"/>
        </w:trPr>
        <w:tc>
          <w:tcPr>
            <w:tcW w:w="2379" w:type="dxa"/>
          </w:tcPr>
          <w:p w:rsidR="0031243D" w:rsidRDefault="0031243D" w:rsidP="0031243D">
            <w:pPr>
              <w:jc w:val="center"/>
            </w:pPr>
            <w:r>
              <w:t xml:space="preserve">СТО 5.5-1 </w:t>
            </w:r>
          </w:p>
          <w:p w:rsidR="0031243D" w:rsidRPr="00395723" w:rsidRDefault="0031243D" w:rsidP="0031243D">
            <w:pPr>
              <w:jc w:val="center"/>
            </w:pPr>
            <w:r>
              <w:t>Права и обязанности уполномоченных по качеству ФГБОУ ВО «</w:t>
            </w:r>
            <w:proofErr w:type="spellStart"/>
            <w:r>
              <w:t>КнАГУ</w:t>
            </w:r>
            <w:proofErr w:type="spellEnd"/>
            <w:r>
              <w:t>»</w:t>
            </w:r>
          </w:p>
        </w:tc>
        <w:tc>
          <w:tcPr>
            <w:tcW w:w="1418" w:type="dxa"/>
            <w:vAlign w:val="center"/>
          </w:tcPr>
          <w:p w:rsidR="0031243D" w:rsidRPr="00395723" w:rsidRDefault="0031243D" w:rsidP="0031243D">
            <w:pPr>
              <w:jc w:val="center"/>
            </w:pPr>
            <w:r w:rsidRPr="005C7BB1">
              <w:t>5.2</w:t>
            </w:r>
          </w:p>
        </w:tc>
        <w:tc>
          <w:tcPr>
            <w:tcW w:w="10092" w:type="dxa"/>
          </w:tcPr>
          <w:p w:rsidR="0031243D" w:rsidRPr="00395723" w:rsidRDefault="0031243D" w:rsidP="0031243D">
            <w:pPr>
              <w:pStyle w:val="af4"/>
              <w:ind w:left="0"/>
            </w:pPr>
            <w:r w:rsidRPr="005C7BB1">
              <w:t xml:space="preserve">В каждом структурном подразделении университета, функционирующем в рамках СМК </w:t>
            </w:r>
            <w:proofErr w:type="spellStart"/>
            <w:r w:rsidRPr="005C7BB1">
              <w:t>КнАГУ</w:t>
            </w:r>
            <w:proofErr w:type="spellEnd"/>
            <w:r w:rsidRPr="005C7BB1">
              <w:t>, назначается один уполномоченный по качеству.</w:t>
            </w:r>
          </w:p>
        </w:tc>
      </w:tr>
      <w:tr w:rsidR="0031243D" w:rsidRPr="00395723" w:rsidTr="0031243D">
        <w:trPr>
          <w:trHeight w:val="340"/>
          <w:jc w:val="center"/>
        </w:trPr>
        <w:tc>
          <w:tcPr>
            <w:tcW w:w="2379" w:type="dxa"/>
          </w:tcPr>
          <w:p w:rsidR="0031243D" w:rsidRDefault="0031243D" w:rsidP="0031243D">
            <w:pPr>
              <w:jc w:val="center"/>
            </w:pPr>
            <w:r>
              <w:lastRenderedPageBreak/>
              <w:t xml:space="preserve">РИ 6.3-4 </w:t>
            </w:r>
          </w:p>
          <w:p w:rsidR="0031243D" w:rsidRPr="00395723" w:rsidRDefault="0031243D" w:rsidP="0031243D">
            <w:pPr>
              <w:jc w:val="center"/>
            </w:pPr>
            <w:r>
              <w:t xml:space="preserve">О пропускном и </w:t>
            </w:r>
            <w:proofErr w:type="spellStart"/>
            <w:r>
              <w:t>внутриобъектовом</w:t>
            </w:r>
            <w:proofErr w:type="spellEnd"/>
            <w:r>
              <w:t xml:space="preserve"> режиме в ФГБОУ ВО «</w:t>
            </w:r>
            <w:proofErr w:type="spellStart"/>
            <w:r>
              <w:t>КнАГУ</w:t>
            </w:r>
            <w:proofErr w:type="spellEnd"/>
            <w:r>
              <w:t>»</w:t>
            </w:r>
          </w:p>
        </w:tc>
        <w:tc>
          <w:tcPr>
            <w:tcW w:w="1418" w:type="dxa"/>
            <w:vAlign w:val="center"/>
          </w:tcPr>
          <w:p w:rsidR="0031243D" w:rsidRPr="00395723" w:rsidRDefault="0031243D" w:rsidP="0031243D">
            <w:pPr>
              <w:jc w:val="center"/>
            </w:pPr>
            <w:r>
              <w:t>6.8</w:t>
            </w:r>
          </w:p>
        </w:tc>
        <w:tc>
          <w:tcPr>
            <w:tcW w:w="10092" w:type="dxa"/>
          </w:tcPr>
          <w:p w:rsidR="0031243D" w:rsidRDefault="0031243D" w:rsidP="0031243D">
            <w:r>
              <w:t>В каждом помещении университета на видных местах должны быть размещены:</w:t>
            </w:r>
          </w:p>
          <w:p w:rsidR="0031243D" w:rsidRDefault="0031243D" w:rsidP="0031243D">
            <w:r>
              <w:t>- инструкция о мерах противопожарной безопасности;</w:t>
            </w:r>
          </w:p>
          <w:p w:rsidR="0031243D" w:rsidRDefault="0031243D" w:rsidP="0031243D">
            <w:r>
              <w:t>- табличка с указанием лиц, ответственных за пожарную безопасность помещения;</w:t>
            </w:r>
          </w:p>
          <w:p w:rsidR="0031243D" w:rsidRPr="00395723" w:rsidRDefault="0031243D" w:rsidP="0031243D">
            <w:pPr>
              <w:pStyle w:val="af4"/>
              <w:ind w:left="0"/>
            </w:pPr>
            <w:r>
              <w:t>- памятка работникам о действиях в чрезвычайной ситуации.</w:t>
            </w:r>
          </w:p>
        </w:tc>
      </w:tr>
    </w:tbl>
    <w:p w:rsidR="0031243D" w:rsidRDefault="0031243D" w:rsidP="0031243D"/>
    <w:sectPr w:rsidR="0031243D" w:rsidSect="00400EC7">
      <w:headerReference w:type="default" r:id="rId8"/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05" w:rsidRDefault="009D4405" w:rsidP="00CF2D4F">
      <w:r>
        <w:separator/>
      </w:r>
    </w:p>
  </w:endnote>
  <w:endnote w:type="continuationSeparator" w:id="0">
    <w:p w:rsidR="009D4405" w:rsidRDefault="009D4405" w:rsidP="00CF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05" w:rsidRDefault="009D4405" w:rsidP="00CF2D4F">
      <w:r>
        <w:separator/>
      </w:r>
    </w:p>
  </w:footnote>
  <w:footnote w:type="continuationSeparator" w:id="0">
    <w:p w:rsidR="009D4405" w:rsidRDefault="009D4405" w:rsidP="00CF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005464"/>
      <w:docPartObj>
        <w:docPartGallery w:val="Page Numbers (Top of Page)"/>
        <w:docPartUnique/>
      </w:docPartObj>
    </w:sdtPr>
    <w:sdtEndPr/>
    <w:sdtContent>
      <w:p w:rsidR="007A1968" w:rsidRDefault="007A19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EC7">
          <w:rPr>
            <w:noProof/>
          </w:rPr>
          <w:t>2</w:t>
        </w:r>
        <w:r>
          <w:fldChar w:fldCharType="end"/>
        </w:r>
      </w:p>
    </w:sdtContent>
  </w:sdt>
  <w:p w:rsidR="007A1968" w:rsidRPr="0031243D" w:rsidRDefault="007A1968">
    <w:pPr>
      <w:pStyle w:val="a4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0A6A"/>
    <w:multiLevelType w:val="hybridMultilevel"/>
    <w:tmpl w:val="7096CEA0"/>
    <w:lvl w:ilvl="0" w:tplc="8E480C1A">
      <w:start w:val="1"/>
      <w:numFmt w:val="bullet"/>
      <w:lvlText w:val=""/>
      <w:lvlJc w:val="left"/>
      <w:pPr>
        <w:tabs>
          <w:tab w:val="num" w:pos="2727"/>
        </w:tabs>
        <w:ind w:left="1876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16"/>
        </w:tabs>
        <w:ind w:left="69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36"/>
        </w:tabs>
        <w:ind w:left="76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356"/>
        </w:tabs>
        <w:ind w:left="8356" w:hanging="360"/>
      </w:pPr>
      <w:rPr>
        <w:rFonts w:ascii="Wingdings" w:hAnsi="Wingdings" w:hint="default"/>
      </w:rPr>
    </w:lvl>
  </w:abstractNum>
  <w:abstractNum w:abstractNumId="1">
    <w:nsid w:val="0A0478C8"/>
    <w:multiLevelType w:val="hybridMultilevel"/>
    <w:tmpl w:val="D53E5868"/>
    <w:lvl w:ilvl="0" w:tplc="719600FE">
      <w:start w:val="1"/>
      <w:numFmt w:val="bullet"/>
      <w:lvlText w:val=""/>
      <w:lvlJc w:val="left"/>
      <w:pPr>
        <w:tabs>
          <w:tab w:val="num" w:pos="1021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0A8303C5"/>
    <w:multiLevelType w:val="hybridMultilevel"/>
    <w:tmpl w:val="C49E8F88"/>
    <w:lvl w:ilvl="0" w:tplc="5AC6D25E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B007A54"/>
    <w:multiLevelType w:val="hybridMultilevel"/>
    <w:tmpl w:val="983E056C"/>
    <w:lvl w:ilvl="0" w:tplc="2C0AE03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810EF"/>
    <w:multiLevelType w:val="hybridMultilevel"/>
    <w:tmpl w:val="C53E680C"/>
    <w:lvl w:ilvl="0" w:tplc="8E480C1A">
      <w:start w:val="1"/>
      <w:numFmt w:val="bullet"/>
      <w:lvlText w:val=""/>
      <w:lvlJc w:val="left"/>
      <w:pPr>
        <w:tabs>
          <w:tab w:val="num" w:pos="851"/>
        </w:tabs>
        <w:ind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435743"/>
    <w:multiLevelType w:val="hybridMultilevel"/>
    <w:tmpl w:val="CE426318"/>
    <w:lvl w:ilvl="0" w:tplc="8E480C1A">
      <w:start w:val="1"/>
      <w:numFmt w:val="bullet"/>
      <w:lvlText w:val=""/>
      <w:lvlJc w:val="left"/>
      <w:pPr>
        <w:tabs>
          <w:tab w:val="num" w:pos="851"/>
        </w:tabs>
        <w:ind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8F5B38"/>
    <w:multiLevelType w:val="hybridMultilevel"/>
    <w:tmpl w:val="61A0A038"/>
    <w:lvl w:ilvl="0" w:tplc="5AC6D25E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1A"/>
    <w:rsid w:val="00000ACD"/>
    <w:rsid w:val="00004D31"/>
    <w:rsid w:val="000077ED"/>
    <w:rsid w:val="0001213C"/>
    <w:rsid w:val="000143D3"/>
    <w:rsid w:val="00020BF2"/>
    <w:rsid w:val="00020DC5"/>
    <w:rsid w:val="00020F43"/>
    <w:rsid w:val="00021BC4"/>
    <w:rsid w:val="00025097"/>
    <w:rsid w:val="00025347"/>
    <w:rsid w:val="00027A6A"/>
    <w:rsid w:val="00031ACF"/>
    <w:rsid w:val="00041420"/>
    <w:rsid w:val="00046B1E"/>
    <w:rsid w:val="00050EEA"/>
    <w:rsid w:val="00052094"/>
    <w:rsid w:val="000570A2"/>
    <w:rsid w:val="0006333E"/>
    <w:rsid w:val="00063F52"/>
    <w:rsid w:val="00067F5A"/>
    <w:rsid w:val="00072F00"/>
    <w:rsid w:val="00074B78"/>
    <w:rsid w:val="0007592A"/>
    <w:rsid w:val="0007695B"/>
    <w:rsid w:val="00084B45"/>
    <w:rsid w:val="000867C5"/>
    <w:rsid w:val="00091021"/>
    <w:rsid w:val="00091833"/>
    <w:rsid w:val="00094B99"/>
    <w:rsid w:val="000A24AA"/>
    <w:rsid w:val="000A3132"/>
    <w:rsid w:val="000A39F9"/>
    <w:rsid w:val="000A5B92"/>
    <w:rsid w:val="000B1300"/>
    <w:rsid w:val="000B19BB"/>
    <w:rsid w:val="000B51CF"/>
    <w:rsid w:val="000C276E"/>
    <w:rsid w:val="000D0056"/>
    <w:rsid w:val="000D024A"/>
    <w:rsid w:val="000D179A"/>
    <w:rsid w:val="000D4D14"/>
    <w:rsid w:val="000D4DD2"/>
    <w:rsid w:val="000E50A1"/>
    <w:rsid w:val="000E6BDF"/>
    <w:rsid w:val="000F784E"/>
    <w:rsid w:val="00100836"/>
    <w:rsid w:val="00105864"/>
    <w:rsid w:val="001114D4"/>
    <w:rsid w:val="00111978"/>
    <w:rsid w:val="001119A5"/>
    <w:rsid w:val="001125FE"/>
    <w:rsid w:val="00120081"/>
    <w:rsid w:val="00121BCD"/>
    <w:rsid w:val="00125393"/>
    <w:rsid w:val="00126F20"/>
    <w:rsid w:val="001279BD"/>
    <w:rsid w:val="0013440D"/>
    <w:rsid w:val="00137665"/>
    <w:rsid w:val="0014698E"/>
    <w:rsid w:val="00147AEC"/>
    <w:rsid w:val="00150E95"/>
    <w:rsid w:val="00151F48"/>
    <w:rsid w:val="0015691B"/>
    <w:rsid w:val="0016311E"/>
    <w:rsid w:val="00170DDF"/>
    <w:rsid w:val="00171E0C"/>
    <w:rsid w:val="001864B9"/>
    <w:rsid w:val="0019068D"/>
    <w:rsid w:val="001954F7"/>
    <w:rsid w:val="001A095B"/>
    <w:rsid w:val="001A3498"/>
    <w:rsid w:val="001A4387"/>
    <w:rsid w:val="001A49B6"/>
    <w:rsid w:val="001B32E9"/>
    <w:rsid w:val="001B34D0"/>
    <w:rsid w:val="001B376B"/>
    <w:rsid w:val="001B63B5"/>
    <w:rsid w:val="001C4476"/>
    <w:rsid w:val="001C6961"/>
    <w:rsid w:val="001C6D4B"/>
    <w:rsid w:val="001D03C3"/>
    <w:rsid w:val="001D6639"/>
    <w:rsid w:val="001E3B3F"/>
    <w:rsid w:val="001E567D"/>
    <w:rsid w:val="001E6F1B"/>
    <w:rsid w:val="001E7D5C"/>
    <w:rsid w:val="001F0F73"/>
    <w:rsid w:val="001F6C16"/>
    <w:rsid w:val="001F70CC"/>
    <w:rsid w:val="00200C6D"/>
    <w:rsid w:val="00201FDA"/>
    <w:rsid w:val="00210E78"/>
    <w:rsid w:val="002126F0"/>
    <w:rsid w:val="00225BDB"/>
    <w:rsid w:val="002457E3"/>
    <w:rsid w:val="00261DC2"/>
    <w:rsid w:val="00264B71"/>
    <w:rsid w:val="00265D17"/>
    <w:rsid w:val="00270C3B"/>
    <w:rsid w:val="00285AF5"/>
    <w:rsid w:val="0028723B"/>
    <w:rsid w:val="00291F0E"/>
    <w:rsid w:val="0029415C"/>
    <w:rsid w:val="002A16CC"/>
    <w:rsid w:val="002A1EF5"/>
    <w:rsid w:val="002A3FEF"/>
    <w:rsid w:val="002A6295"/>
    <w:rsid w:val="002B70AA"/>
    <w:rsid w:val="002B7EBA"/>
    <w:rsid w:val="002C7266"/>
    <w:rsid w:val="002D2EE6"/>
    <w:rsid w:val="002D3BEC"/>
    <w:rsid w:val="002D473D"/>
    <w:rsid w:val="002D66F5"/>
    <w:rsid w:val="002D792F"/>
    <w:rsid w:val="002E0976"/>
    <w:rsid w:val="002E3A9F"/>
    <w:rsid w:val="002E43DB"/>
    <w:rsid w:val="002E4B84"/>
    <w:rsid w:val="002E5DD0"/>
    <w:rsid w:val="002E74BA"/>
    <w:rsid w:val="002F34E6"/>
    <w:rsid w:val="002F3D66"/>
    <w:rsid w:val="002F50B7"/>
    <w:rsid w:val="002F51F6"/>
    <w:rsid w:val="002F577B"/>
    <w:rsid w:val="002F57E1"/>
    <w:rsid w:val="002F7104"/>
    <w:rsid w:val="002F77C0"/>
    <w:rsid w:val="00302AF7"/>
    <w:rsid w:val="0030643C"/>
    <w:rsid w:val="0031243D"/>
    <w:rsid w:val="00312F1B"/>
    <w:rsid w:val="003141D5"/>
    <w:rsid w:val="00315F49"/>
    <w:rsid w:val="00324049"/>
    <w:rsid w:val="00325C65"/>
    <w:rsid w:val="00325DBE"/>
    <w:rsid w:val="003361A3"/>
    <w:rsid w:val="003373C9"/>
    <w:rsid w:val="00341C88"/>
    <w:rsid w:val="00343D45"/>
    <w:rsid w:val="003450B9"/>
    <w:rsid w:val="00350EBF"/>
    <w:rsid w:val="00365EBB"/>
    <w:rsid w:val="00383198"/>
    <w:rsid w:val="00384966"/>
    <w:rsid w:val="00384AFD"/>
    <w:rsid w:val="003A0C43"/>
    <w:rsid w:val="003A105F"/>
    <w:rsid w:val="003A38C9"/>
    <w:rsid w:val="003A5AD2"/>
    <w:rsid w:val="003A796F"/>
    <w:rsid w:val="003B12E5"/>
    <w:rsid w:val="003B2809"/>
    <w:rsid w:val="003B38D5"/>
    <w:rsid w:val="003B4AB6"/>
    <w:rsid w:val="003C0947"/>
    <w:rsid w:val="003C2F8C"/>
    <w:rsid w:val="003C47F2"/>
    <w:rsid w:val="003D56B5"/>
    <w:rsid w:val="003D6603"/>
    <w:rsid w:val="003D6991"/>
    <w:rsid w:val="003D6C65"/>
    <w:rsid w:val="003D71CB"/>
    <w:rsid w:val="003E0120"/>
    <w:rsid w:val="003E3B7F"/>
    <w:rsid w:val="003E3C0D"/>
    <w:rsid w:val="003E45B5"/>
    <w:rsid w:val="003E62F5"/>
    <w:rsid w:val="003E651A"/>
    <w:rsid w:val="003E7967"/>
    <w:rsid w:val="003F091C"/>
    <w:rsid w:val="003F37A2"/>
    <w:rsid w:val="003F674C"/>
    <w:rsid w:val="003F7C10"/>
    <w:rsid w:val="00400EC7"/>
    <w:rsid w:val="00401913"/>
    <w:rsid w:val="0040580C"/>
    <w:rsid w:val="004128D9"/>
    <w:rsid w:val="00413FDD"/>
    <w:rsid w:val="00417FE4"/>
    <w:rsid w:val="004233F6"/>
    <w:rsid w:val="0042385B"/>
    <w:rsid w:val="00426454"/>
    <w:rsid w:val="00427CC0"/>
    <w:rsid w:val="00430E9D"/>
    <w:rsid w:val="00432369"/>
    <w:rsid w:val="004336DF"/>
    <w:rsid w:val="004361CF"/>
    <w:rsid w:val="0046225D"/>
    <w:rsid w:val="004629F8"/>
    <w:rsid w:val="00463666"/>
    <w:rsid w:val="0046584F"/>
    <w:rsid w:val="00466B80"/>
    <w:rsid w:val="00470005"/>
    <w:rsid w:val="00470E9A"/>
    <w:rsid w:val="00471637"/>
    <w:rsid w:val="0047314F"/>
    <w:rsid w:val="00474D33"/>
    <w:rsid w:val="00474EC0"/>
    <w:rsid w:val="00476241"/>
    <w:rsid w:val="00480D7A"/>
    <w:rsid w:val="00481734"/>
    <w:rsid w:val="004817E9"/>
    <w:rsid w:val="00481AA2"/>
    <w:rsid w:val="00483589"/>
    <w:rsid w:val="00485B2C"/>
    <w:rsid w:val="0049017C"/>
    <w:rsid w:val="00492C78"/>
    <w:rsid w:val="00497329"/>
    <w:rsid w:val="004A2F27"/>
    <w:rsid w:val="004A3B0E"/>
    <w:rsid w:val="004A3FF5"/>
    <w:rsid w:val="004A627E"/>
    <w:rsid w:val="004A6FB0"/>
    <w:rsid w:val="004B3301"/>
    <w:rsid w:val="004C0E36"/>
    <w:rsid w:val="004C54B5"/>
    <w:rsid w:val="004C6DF2"/>
    <w:rsid w:val="004C7674"/>
    <w:rsid w:val="004D0F62"/>
    <w:rsid w:val="004D6AFF"/>
    <w:rsid w:val="004D6C32"/>
    <w:rsid w:val="004E2C44"/>
    <w:rsid w:val="004E5172"/>
    <w:rsid w:val="004E6B0C"/>
    <w:rsid w:val="004F05D8"/>
    <w:rsid w:val="004F09B0"/>
    <w:rsid w:val="004F710A"/>
    <w:rsid w:val="004F77B9"/>
    <w:rsid w:val="00500360"/>
    <w:rsid w:val="00500C11"/>
    <w:rsid w:val="00501164"/>
    <w:rsid w:val="005021C8"/>
    <w:rsid w:val="005126F8"/>
    <w:rsid w:val="00516D47"/>
    <w:rsid w:val="00524463"/>
    <w:rsid w:val="00527BBA"/>
    <w:rsid w:val="005301C7"/>
    <w:rsid w:val="00544804"/>
    <w:rsid w:val="00547AF3"/>
    <w:rsid w:val="005575CD"/>
    <w:rsid w:val="00563384"/>
    <w:rsid w:val="00565444"/>
    <w:rsid w:val="00566C94"/>
    <w:rsid w:val="005721F5"/>
    <w:rsid w:val="00576961"/>
    <w:rsid w:val="00577487"/>
    <w:rsid w:val="0058102C"/>
    <w:rsid w:val="005866C4"/>
    <w:rsid w:val="005900EF"/>
    <w:rsid w:val="00591054"/>
    <w:rsid w:val="005913C1"/>
    <w:rsid w:val="005928BF"/>
    <w:rsid w:val="005945E2"/>
    <w:rsid w:val="00597648"/>
    <w:rsid w:val="005B3AB7"/>
    <w:rsid w:val="005B5DCB"/>
    <w:rsid w:val="005C37EA"/>
    <w:rsid w:val="005C6B54"/>
    <w:rsid w:val="005C6C36"/>
    <w:rsid w:val="005C6EBF"/>
    <w:rsid w:val="005C76F4"/>
    <w:rsid w:val="005D128B"/>
    <w:rsid w:val="005D4AE3"/>
    <w:rsid w:val="005E0B01"/>
    <w:rsid w:val="005E1167"/>
    <w:rsid w:val="005E1964"/>
    <w:rsid w:val="005F2926"/>
    <w:rsid w:val="005F2997"/>
    <w:rsid w:val="005F44A5"/>
    <w:rsid w:val="005F53AA"/>
    <w:rsid w:val="006024F4"/>
    <w:rsid w:val="00602AC6"/>
    <w:rsid w:val="00605431"/>
    <w:rsid w:val="006104E9"/>
    <w:rsid w:val="00610791"/>
    <w:rsid w:val="00611136"/>
    <w:rsid w:val="00611DF5"/>
    <w:rsid w:val="0062056B"/>
    <w:rsid w:val="006250A7"/>
    <w:rsid w:val="00625AA6"/>
    <w:rsid w:val="00633E46"/>
    <w:rsid w:val="006351B0"/>
    <w:rsid w:val="00637880"/>
    <w:rsid w:val="006413A2"/>
    <w:rsid w:val="00642C03"/>
    <w:rsid w:val="006431C7"/>
    <w:rsid w:val="00645DBE"/>
    <w:rsid w:val="0065296A"/>
    <w:rsid w:val="00653ABC"/>
    <w:rsid w:val="00664905"/>
    <w:rsid w:val="0066735C"/>
    <w:rsid w:val="0067575E"/>
    <w:rsid w:val="006763A3"/>
    <w:rsid w:val="00676461"/>
    <w:rsid w:val="0068236E"/>
    <w:rsid w:val="006847A0"/>
    <w:rsid w:val="00687B7E"/>
    <w:rsid w:val="00687DB4"/>
    <w:rsid w:val="00691A0A"/>
    <w:rsid w:val="0069208A"/>
    <w:rsid w:val="00692A72"/>
    <w:rsid w:val="006932FC"/>
    <w:rsid w:val="0069729B"/>
    <w:rsid w:val="006A26BA"/>
    <w:rsid w:val="006A3424"/>
    <w:rsid w:val="006A6E8E"/>
    <w:rsid w:val="006A720A"/>
    <w:rsid w:val="006B3D3A"/>
    <w:rsid w:val="006B64A1"/>
    <w:rsid w:val="006B6B8C"/>
    <w:rsid w:val="006B7F59"/>
    <w:rsid w:val="006C0F49"/>
    <w:rsid w:val="006C2960"/>
    <w:rsid w:val="006C63EA"/>
    <w:rsid w:val="006D7E87"/>
    <w:rsid w:val="006E1800"/>
    <w:rsid w:val="006E6989"/>
    <w:rsid w:val="006F41E9"/>
    <w:rsid w:val="006F7AF3"/>
    <w:rsid w:val="007024E6"/>
    <w:rsid w:val="0070300F"/>
    <w:rsid w:val="007059A1"/>
    <w:rsid w:val="00706010"/>
    <w:rsid w:val="00711657"/>
    <w:rsid w:val="00713FB5"/>
    <w:rsid w:val="007206BC"/>
    <w:rsid w:val="007239C1"/>
    <w:rsid w:val="007245D9"/>
    <w:rsid w:val="00733099"/>
    <w:rsid w:val="0073718B"/>
    <w:rsid w:val="00737545"/>
    <w:rsid w:val="0074345C"/>
    <w:rsid w:val="00750A2F"/>
    <w:rsid w:val="00751E66"/>
    <w:rsid w:val="007578F0"/>
    <w:rsid w:val="00760EFE"/>
    <w:rsid w:val="007610F2"/>
    <w:rsid w:val="0077325A"/>
    <w:rsid w:val="007802F8"/>
    <w:rsid w:val="00786FAE"/>
    <w:rsid w:val="00790601"/>
    <w:rsid w:val="00792C0A"/>
    <w:rsid w:val="00795AD4"/>
    <w:rsid w:val="00797E41"/>
    <w:rsid w:val="007A12F6"/>
    <w:rsid w:val="007A1968"/>
    <w:rsid w:val="007A301C"/>
    <w:rsid w:val="007A5CC3"/>
    <w:rsid w:val="007B1D78"/>
    <w:rsid w:val="007B2EB2"/>
    <w:rsid w:val="007B6171"/>
    <w:rsid w:val="007C0503"/>
    <w:rsid w:val="007C29A9"/>
    <w:rsid w:val="007C2CAE"/>
    <w:rsid w:val="007C2D61"/>
    <w:rsid w:val="007C4865"/>
    <w:rsid w:val="007C5AF7"/>
    <w:rsid w:val="007D1E77"/>
    <w:rsid w:val="007E0564"/>
    <w:rsid w:val="007E58A1"/>
    <w:rsid w:val="007E610A"/>
    <w:rsid w:val="007E799D"/>
    <w:rsid w:val="007F223B"/>
    <w:rsid w:val="007F2786"/>
    <w:rsid w:val="007F700A"/>
    <w:rsid w:val="008049EC"/>
    <w:rsid w:val="00806473"/>
    <w:rsid w:val="00810800"/>
    <w:rsid w:val="0081126E"/>
    <w:rsid w:val="0081446E"/>
    <w:rsid w:val="00815857"/>
    <w:rsid w:val="00816060"/>
    <w:rsid w:val="0081727B"/>
    <w:rsid w:val="008178DE"/>
    <w:rsid w:val="0082464B"/>
    <w:rsid w:val="008249F1"/>
    <w:rsid w:val="00825457"/>
    <w:rsid w:val="00825B96"/>
    <w:rsid w:val="00827657"/>
    <w:rsid w:val="008335D3"/>
    <w:rsid w:val="008341A6"/>
    <w:rsid w:val="008354BA"/>
    <w:rsid w:val="00835FFB"/>
    <w:rsid w:val="0083696C"/>
    <w:rsid w:val="00840801"/>
    <w:rsid w:val="00841EC5"/>
    <w:rsid w:val="00844336"/>
    <w:rsid w:val="008473F2"/>
    <w:rsid w:val="00847E14"/>
    <w:rsid w:val="00852BA0"/>
    <w:rsid w:val="00852F8B"/>
    <w:rsid w:val="008555F2"/>
    <w:rsid w:val="00856322"/>
    <w:rsid w:val="00857F54"/>
    <w:rsid w:val="0086333A"/>
    <w:rsid w:val="00871B92"/>
    <w:rsid w:val="00873A6F"/>
    <w:rsid w:val="00873EDF"/>
    <w:rsid w:val="00881859"/>
    <w:rsid w:val="008825FF"/>
    <w:rsid w:val="00882D69"/>
    <w:rsid w:val="00884BB1"/>
    <w:rsid w:val="00885308"/>
    <w:rsid w:val="00894B31"/>
    <w:rsid w:val="008954FE"/>
    <w:rsid w:val="008A0FCB"/>
    <w:rsid w:val="008A50B9"/>
    <w:rsid w:val="008B2B24"/>
    <w:rsid w:val="008C03A0"/>
    <w:rsid w:val="008C535F"/>
    <w:rsid w:val="008D3AAA"/>
    <w:rsid w:val="008D49DA"/>
    <w:rsid w:val="008D4C20"/>
    <w:rsid w:val="008D53C6"/>
    <w:rsid w:val="008D582F"/>
    <w:rsid w:val="008E138D"/>
    <w:rsid w:val="008E2653"/>
    <w:rsid w:val="008E7AD9"/>
    <w:rsid w:val="008F1D0D"/>
    <w:rsid w:val="008F39D8"/>
    <w:rsid w:val="00900AC4"/>
    <w:rsid w:val="00902E22"/>
    <w:rsid w:val="009050BF"/>
    <w:rsid w:val="009053BA"/>
    <w:rsid w:val="00912236"/>
    <w:rsid w:val="00913411"/>
    <w:rsid w:val="009147E4"/>
    <w:rsid w:val="00921541"/>
    <w:rsid w:val="00925CBC"/>
    <w:rsid w:val="009314EB"/>
    <w:rsid w:val="0093221A"/>
    <w:rsid w:val="009352B4"/>
    <w:rsid w:val="00935FD2"/>
    <w:rsid w:val="00943377"/>
    <w:rsid w:val="00946474"/>
    <w:rsid w:val="009506AE"/>
    <w:rsid w:val="00951028"/>
    <w:rsid w:val="00952062"/>
    <w:rsid w:val="009636CB"/>
    <w:rsid w:val="009651C7"/>
    <w:rsid w:val="00970FB6"/>
    <w:rsid w:val="0097191B"/>
    <w:rsid w:val="00973212"/>
    <w:rsid w:val="009741C8"/>
    <w:rsid w:val="009860B5"/>
    <w:rsid w:val="009936A5"/>
    <w:rsid w:val="00995F33"/>
    <w:rsid w:val="0099617B"/>
    <w:rsid w:val="009976CE"/>
    <w:rsid w:val="009A7F5F"/>
    <w:rsid w:val="009B1CE0"/>
    <w:rsid w:val="009C770C"/>
    <w:rsid w:val="009D0798"/>
    <w:rsid w:val="009D0C23"/>
    <w:rsid w:val="009D40D3"/>
    <w:rsid w:val="009D4405"/>
    <w:rsid w:val="009D5E3F"/>
    <w:rsid w:val="009D7D0B"/>
    <w:rsid w:val="009E1869"/>
    <w:rsid w:val="009E1D14"/>
    <w:rsid w:val="009E2E01"/>
    <w:rsid w:val="009E36B0"/>
    <w:rsid w:val="009E3C14"/>
    <w:rsid w:val="009E5991"/>
    <w:rsid w:val="009F36A0"/>
    <w:rsid w:val="009F3BFC"/>
    <w:rsid w:val="009F794D"/>
    <w:rsid w:val="00A01B2F"/>
    <w:rsid w:val="00A01FD1"/>
    <w:rsid w:val="00A05E29"/>
    <w:rsid w:val="00A07748"/>
    <w:rsid w:val="00A147EF"/>
    <w:rsid w:val="00A1742C"/>
    <w:rsid w:val="00A20F7F"/>
    <w:rsid w:val="00A24421"/>
    <w:rsid w:val="00A253B7"/>
    <w:rsid w:val="00A27686"/>
    <w:rsid w:val="00A30090"/>
    <w:rsid w:val="00A34CD2"/>
    <w:rsid w:val="00A407C3"/>
    <w:rsid w:val="00A47046"/>
    <w:rsid w:val="00A506A0"/>
    <w:rsid w:val="00A54C8D"/>
    <w:rsid w:val="00A55681"/>
    <w:rsid w:val="00A576BB"/>
    <w:rsid w:val="00A659CF"/>
    <w:rsid w:val="00A74ECF"/>
    <w:rsid w:val="00A756F4"/>
    <w:rsid w:val="00A75EFB"/>
    <w:rsid w:val="00A76F29"/>
    <w:rsid w:val="00A80963"/>
    <w:rsid w:val="00A80E2E"/>
    <w:rsid w:val="00A80E5B"/>
    <w:rsid w:val="00A81342"/>
    <w:rsid w:val="00AA104E"/>
    <w:rsid w:val="00AA30A7"/>
    <w:rsid w:val="00AA7F34"/>
    <w:rsid w:val="00AB03FE"/>
    <w:rsid w:val="00AB1D31"/>
    <w:rsid w:val="00AB349E"/>
    <w:rsid w:val="00AB6DF4"/>
    <w:rsid w:val="00AB7567"/>
    <w:rsid w:val="00AC2884"/>
    <w:rsid w:val="00AC32A1"/>
    <w:rsid w:val="00AC3522"/>
    <w:rsid w:val="00AC37AC"/>
    <w:rsid w:val="00AC4C9B"/>
    <w:rsid w:val="00AC5856"/>
    <w:rsid w:val="00AC59D7"/>
    <w:rsid w:val="00AC64FD"/>
    <w:rsid w:val="00AC7AE6"/>
    <w:rsid w:val="00AD0782"/>
    <w:rsid w:val="00AD080D"/>
    <w:rsid w:val="00AD25FA"/>
    <w:rsid w:val="00AD395A"/>
    <w:rsid w:val="00AD52CF"/>
    <w:rsid w:val="00AD55BE"/>
    <w:rsid w:val="00AE0F44"/>
    <w:rsid w:val="00AE52DC"/>
    <w:rsid w:val="00AE7360"/>
    <w:rsid w:val="00AF5DC0"/>
    <w:rsid w:val="00B010C4"/>
    <w:rsid w:val="00B0229C"/>
    <w:rsid w:val="00B028B0"/>
    <w:rsid w:val="00B05150"/>
    <w:rsid w:val="00B10364"/>
    <w:rsid w:val="00B10AD0"/>
    <w:rsid w:val="00B21449"/>
    <w:rsid w:val="00B22385"/>
    <w:rsid w:val="00B224CC"/>
    <w:rsid w:val="00B262B2"/>
    <w:rsid w:val="00B33D57"/>
    <w:rsid w:val="00B405A6"/>
    <w:rsid w:val="00B44134"/>
    <w:rsid w:val="00B44F71"/>
    <w:rsid w:val="00B47FFE"/>
    <w:rsid w:val="00B50E79"/>
    <w:rsid w:val="00B56DAB"/>
    <w:rsid w:val="00B570DB"/>
    <w:rsid w:val="00B57442"/>
    <w:rsid w:val="00B61E21"/>
    <w:rsid w:val="00B62C9B"/>
    <w:rsid w:val="00B63941"/>
    <w:rsid w:val="00B64BE9"/>
    <w:rsid w:val="00B653C6"/>
    <w:rsid w:val="00B663BF"/>
    <w:rsid w:val="00B66C9E"/>
    <w:rsid w:val="00B70759"/>
    <w:rsid w:val="00B7168E"/>
    <w:rsid w:val="00B726C0"/>
    <w:rsid w:val="00B757C5"/>
    <w:rsid w:val="00B77AD0"/>
    <w:rsid w:val="00B802C1"/>
    <w:rsid w:val="00B821C1"/>
    <w:rsid w:val="00B83647"/>
    <w:rsid w:val="00B83DDE"/>
    <w:rsid w:val="00B906A4"/>
    <w:rsid w:val="00B9490C"/>
    <w:rsid w:val="00B964AC"/>
    <w:rsid w:val="00B96D19"/>
    <w:rsid w:val="00BA0B0D"/>
    <w:rsid w:val="00BA2EA2"/>
    <w:rsid w:val="00BA5CF7"/>
    <w:rsid w:val="00BA5F60"/>
    <w:rsid w:val="00BA6AF3"/>
    <w:rsid w:val="00BB4121"/>
    <w:rsid w:val="00BB6084"/>
    <w:rsid w:val="00BB6219"/>
    <w:rsid w:val="00BC52B1"/>
    <w:rsid w:val="00BC558E"/>
    <w:rsid w:val="00BD1442"/>
    <w:rsid w:val="00BD17A3"/>
    <w:rsid w:val="00BD39AE"/>
    <w:rsid w:val="00BD3B5F"/>
    <w:rsid w:val="00BD42B5"/>
    <w:rsid w:val="00BD4EC6"/>
    <w:rsid w:val="00BD7145"/>
    <w:rsid w:val="00BE02CC"/>
    <w:rsid w:val="00BE3F8F"/>
    <w:rsid w:val="00BE6833"/>
    <w:rsid w:val="00BE7C50"/>
    <w:rsid w:val="00BF1187"/>
    <w:rsid w:val="00BF1C2E"/>
    <w:rsid w:val="00BF26B4"/>
    <w:rsid w:val="00BF3566"/>
    <w:rsid w:val="00BF5747"/>
    <w:rsid w:val="00BF5FB6"/>
    <w:rsid w:val="00BF7F22"/>
    <w:rsid w:val="00C02F14"/>
    <w:rsid w:val="00C04702"/>
    <w:rsid w:val="00C11B7D"/>
    <w:rsid w:val="00C2346E"/>
    <w:rsid w:val="00C2778E"/>
    <w:rsid w:val="00C3546F"/>
    <w:rsid w:val="00C355B2"/>
    <w:rsid w:val="00C50543"/>
    <w:rsid w:val="00C52A24"/>
    <w:rsid w:val="00C54247"/>
    <w:rsid w:val="00C5508F"/>
    <w:rsid w:val="00C570CC"/>
    <w:rsid w:val="00C6214E"/>
    <w:rsid w:val="00C72349"/>
    <w:rsid w:val="00C72B2C"/>
    <w:rsid w:val="00C74008"/>
    <w:rsid w:val="00C90E45"/>
    <w:rsid w:val="00C941DB"/>
    <w:rsid w:val="00CA3F06"/>
    <w:rsid w:val="00CA6843"/>
    <w:rsid w:val="00CB0AF3"/>
    <w:rsid w:val="00CB2C9D"/>
    <w:rsid w:val="00CB5478"/>
    <w:rsid w:val="00CB7673"/>
    <w:rsid w:val="00CC2DF1"/>
    <w:rsid w:val="00CC33B1"/>
    <w:rsid w:val="00CC3D56"/>
    <w:rsid w:val="00CC43D4"/>
    <w:rsid w:val="00CC4BDB"/>
    <w:rsid w:val="00CD10B4"/>
    <w:rsid w:val="00CD7B57"/>
    <w:rsid w:val="00CE0F3D"/>
    <w:rsid w:val="00CE204D"/>
    <w:rsid w:val="00CE2E36"/>
    <w:rsid w:val="00CE446A"/>
    <w:rsid w:val="00CF09CA"/>
    <w:rsid w:val="00CF1209"/>
    <w:rsid w:val="00CF13E5"/>
    <w:rsid w:val="00CF23A0"/>
    <w:rsid w:val="00CF2D4F"/>
    <w:rsid w:val="00CF4202"/>
    <w:rsid w:val="00CF7404"/>
    <w:rsid w:val="00D049DF"/>
    <w:rsid w:val="00D051A8"/>
    <w:rsid w:val="00D05BF8"/>
    <w:rsid w:val="00D106AE"/>
    <w:rsid w:val="00D11197"/>
    <w:rsid w:val="00D12DDB"/>
    <w:rsid w:val="00D20A69"/>
    <w:rsid w:val="00D22809"/>
    <w:rsid w:val="00D23FD3"/>
    <w:rsid w:val="00D37D3B"/>
    <w:rsid w:val="00D41267"/>
    <w:rsid w:val="00D42983"/>
    <w:rsid w:val="00D44084"/>
    <w:rsid w:val="00D46CBB"/>
    <w:rsid w:val="00D511B4"/>
    <w:rsid w:val="00D55F24"/>
    <w:rsid w:val="00D61056"/>
    <w:rsid w:val="00D62348"/>
    <w:rsid w:val="00D63F76"/>
    <w:rsid w:val="00D64458"/>
    <w:rsid w:val="00D70B8E"/>
    <w:rsid w:val="00D7358E"/>
    <w:rsid w:val="00D8291F"/>
    <w:rsid w:val="00D8765C"/>
    <w:rsid w:val="00D9043E"/>
    <w:rsid w:val="00D91606"/>
    <w:rsid w:val="00DA25F2"/>
    <w:rsid w:val="00DA33B3"/>
    <w:rsid w:val="00DB1401"/>
    <w:rsid w:val="00DB3BCA"/>
    <w:rsid w:val="00DB4102"/>
    <w:rsid w:val="00DB5DED"/>
    <w:rsid w:val="00DC443B"/>
    <w:rsid w:val="00DC5808"/>
    <w:rsid w:val="00DC6A58"/>
    <w:rsid w:val="00DE2D07"/>
    <w:rsid w:val="00DE543F"/>
    <w:rsid w:val="00DE7E06"/>
    <w:rsid w:val="00DF2E03"/>
    <w:rsid w:val="00DF304B"/>
    <w:rsid w:val="00DF7F38"/>
    <w:rsid w:val="00E05A33"/>
    <w:rsid w:val="00E05DE4"/>
    <w:rsid w:val="00E14567"/>
    <w:rsid w:val="00E243A6"/>
    <w:rsid w:val="00E31F7C"/>
    <w:rsid w:val="00E36CB6"/>
    <w:rsid w:val="00E43612"/>
    <w:rsid w:val="00E4435B"/>
    <w:rsid w:val="00E44474"/>
    <w:rsid w:val="00E453DF"/>
    <w:rsid w:val="00E474FA"/>
    <w:rsid w:val="00E50F81"/>
    <w:rsid w:val="00E518BF"/>
    <w:rsid w:val="00E547DF"/>
    <w:rsid w:val="00E60121"/>
    <w:rsid w:val="00E60737"/>
    <w:rsid w:val="00E61203"/>
    <w:rsid w:val="00E631D5"/>
    <w:rsid w:val="00E77A94"/>
    <w:rsid w:val="00E8103F"/>
    <w:rsid w:val="00E85BC6"/>
    <w:rsid w:val="00E87A1E"/>
    <w:rsid w:val="00E92EDE"/>
    <w:rsid w:val="00E95D16"/>
    <w:rsid w:val="00E95E9A"/>
    <w:rsid w:val="00E95EF3"/>
    <w:rsid w:val="00E96BE3"/>
    <w:rsid w:val="00E96F2F"/>
    <w:rsid w:val="00EA098B"/>
    <w:rsid w:val="00EA1F28"/>
    <w:rsid w:val="00EA303D"/>
    <w:rsid w:val="00EA3C3E"/>
    <w:rsid w:val="00EB05A2"/>
    <w:rsid w:val="00EB5AC7"/>
    <w:rsid w:val="00EC02A9"/>
    <w:rsid w:val="00EC194D"/>
    <w:rsid w:val="00EC2978"/>
    <w:rsid w:val="00ED2DEB"/>
    <w:rsid w:val="00ED4784"/>
    <w:rsid w:val="00ED61A7"/>
    <w:rsid w:val="00EE1426"/>
    <w:rsid w:val="00EF250D"/>
    <w:rsid w:val="00EF2860"/>
    <w:rsid w:val="00F069A3"/>
    <w:rsid w:val="00F11320"/>
    <w:rsid w:val="00F119BB"/>
    <w:rsid w:val="00F12C98"/>
    <w:rsid w:val="00F144C2"/>
    <w:rsid w:val="00F16058"/>
    <w:rsid w:val="00F215C8"/>
    <w:rsid w:val="00F23C65"/>
    <w:rsid w:val="00F23F0D"/>
    <w:rsid w:val="00F337F0"/>
    <w:rsid w:val="00F36DE5"/>
    <w:rsid w:val="00F42073"/>
    <w:rsid w:val="00F43D10"/>
    <w:rsid w:val="00F44C2C"/>
    <w:rsid w:val="00F45135"/>
    <w:rsid w:val="00F5146B"/>
    <w:rsid w:val="00F52B04"/>
    <w:rsid w:val="00F56B42"/>
    <w:rsid w:val="00F57C82"/>
    <w:rsid w:val="00F602E5"/>
    <w:rsid w:val="00F629A0"/>
    <w:rsid w:val="00F642DC"/>
    <w:rsid w:val="00F651DE"/>
    <w:rsid w:val="00F70A8B"/>
    <w:rsid w:val="00F73E5B"/>
    <w:rsid w:val="00F76525"/>
    <w:rsid w:val="00F76B50"/>
    <w:rsid w:val="00F779ED"/>
    <w:rsid w:val="00F84873"/>
    <w:rsid w:val="00F92FD8"/>
    <w:rsid w:val="00F938F4"/>
    <w:rsid w:val="00F954C4"/>
    <w:rsid w:val="00F9581E"/>
    <w:rsid w:val="00FA22F9"/>
    <w:rsid w:val="00FA5535"/>
    <w:rsid w:val="00FB03CE"/>
    <w:rsid w:val="00FB0C0E"/>
    <w:rsid w:val="00FB0FCD"/>
    <w:rsid w:val="00FB31F9"/>
    <w:rsid w:val="00FB35A1"/>
    <w:rsid w:val="00FB3FE9"/>
    <w:rsid w:val="00FB4121"/>
    <w:rsid w:val="00FB4946"/>
    <w:rsid w:val="00FB53D6"/>
    <w:rsid w:val="00FB5768"/>
    <w:rsid w:val="00FC135A"/>
    <w:rsid w:val="00FC53A4"/>
    <w:rsid w:val="00FC6FB2"/>
    <w:rsid w:val="00FD56B2"/>
    <w:rsid w:val="00FD5D70"/>
    <w:rsid w:val="00FE1822"/>
    <w:rsid w:val="00FE4F5E"/>
    <w:rsid w:val="00FE5CF6"/>
    <w:rsid w:val="00FE6607"/>
    <w:rsid w:val="00FF0C44"/>
    <w:rsid w:val="00FF0D3B"/>
    <w:rsid w:val="00FF3B52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D0D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F1D0D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1D0D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11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F1D0D"/>
    <w:pPr>
      <w:keepNext/>
      <w:outlineLvl w:val="4"/>
    </w:pPr>
    <w:rPr>
      <w:rFonts w:eastAsia="Calibri"/>
      <w:bCs/>
      <w:szCs w:val="20"/>
    </w:rPr>
  </w:style>
  <w:style w:type="paragraph" w:styleId="6">
    <w:name w:val="heading 6"/>
    <w:basedOn w:val="a"/>
    <w:next w:val="a"/>
    <w:link w:val="60"/>
    <w:qFormat/>
    <w:rsid w:val="008F1D0D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11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D1119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styleId="a4">
    <w:name w:val="header"/>
    <w:basedOn w:val="a"/>
    <w:link w:val="a5"/>
    <w:rsid w:val="00CC43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4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CC43D4"/>
    <w:rPr>
      <w:color w:val="0000FF"/>
      <w:u w:val="single"/>
    </w:rPr>
  </w:style>
  <w:style w:type="paragraph" w:styleId="a7">
    <w:name w:val="footer"/>
    <w:basedOn w:val="a"/>
    <w:link w:val="a8"/>
    <w:unhideWhenUsed/>
    <w:rsid w:val="00CF2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2D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1D0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F1D0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F1D0D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F1D0D"/>
    <w:rPr>
      <w:rFonts w:ascii="Times New Roman" w:eastAsia="Calibri" w:hAnsi="Times New Roman" w:cs="Times New Roman"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F1D0D"/>
    <w:rPr>
      <w:rFonts w:ascii="Calibri" w:eastAsia="Calibri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8F1D0D"/>
  </w:style>
  <w:style w:type="paragraph" w:styleId="a9">
    <w:name w:val="Balloon Text"/>
    <w:basedOn w:val="a"/>
    <w:link w:val="aa"/>
    <w:semiHidden/>
    <w:rsid w:val="008F1D0D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F1D0D"/>
    <w:rPr>
      <w:rFonts w:ascii="Tahoma" w:eastAsia="Calibri" w:hAnsi="Tahoma" w:cs="Tahoma"/>
      <w:sz w:val="16"/>
      <w:szCs w:val="16"/>
      <w:lang w:eastAsia="ru-RU"/>
    </w:rPr>
  </w:style>
  <w:style w:type="paragraph" w:customStyle="1" w:styleId="main">
    <w:name w:val="main"/>
    <w:basedOn w:val="a"/>
    <w:rsid w:val="008F1D0D"/>
    <w:pPr>
      <w:spacing w:before="100" w:beforeAutospacing="1" w:after="100" w:afterAutospacing="1"/>
    </w:pPr>
    <w:rPr>
      <w:rFonts w:eastAsia="Calibri"/>
    </w:rPr>
  </w:style>
  <w:style w:type="paragraph" w:styleId="ab">
    <w:name w:val="Plain Text"/>
    <w:basedOn w:val="a"/>
    <w:link w:val="ac"/>
    <w:rsid w:val="008F1D0D"/>
    <w:rPr>
      <w:rFonts w:ascii="Courier New" w:eastAsia="Calibri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8F1D0D"/>
    <w:rPr>
      <w:rFonts w:ascii="Courier New" w:eastAsia="Calibri" w:hAnsi="Courier New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semiHidden/>
    <w:rsid w:val="008F1D0D"/>
    <w:rPr>
      <w:rFonts w:eastAsia="Calibri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F1D0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8F1D0D"/>
    <w:pPr>
      <w:suppressAutoHyphens/>
      <w:ind w:right="284"/>
      <w:jc w:val="center"/>
      <w:outlineLvl w:val="0"/>
    </w:pPr>
    <w:rPr>
      <w:rFonts w:eastAsia="Calibri"/>
      <w:b/>
      <w:bCs/>
      <w:sz w:val="28"/>
      <w:szCs w:val="28"/>
    </w:rPr>
  </w:style>
  <w:style w:type="paragraph" w:styleId="21">
    <w:name w:val="Body Text Indent 2"/>
    <w:basedOn w:val="a"/>
    <w:link w:val="22"/>
    <w:rsid w:val="008F1D0D"/>
    <w:pPr>
      <w:tabs>
        <w:tab w:val="left" w:pos="1276"/>
      </w:tabs>
      <w:ind w:firstLine="680"/>
      <w:jc w:val="both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8F1D0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8F1D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semiHidden/>
    <w:rsid w:val="008F1D0D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af1"/>
    <w:semiHidden/>
    <w:rsid w:val="008F1D0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autoRedefine/>
    <w:rsid w:val="008F1D0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3">
    <w:name w:val="Знак1"/>
    <w:basedOn w:val="a"/>
    <w:autoRedefine/>
    <w:rsid w:val="008F1D0D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3">
    <w:name w:val="page number"/>
    <w:basedOn w:val="a0"/>
    <w:rsid w:val="008F1D0D"/>
  </w:style>
  <w:style w:type="paragraph" w:customStyle="1" w:styleId="Default">
    <w:name w:val="Default"/>
    <w:rsid w:val="008F1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F1D0D"/>
    <w:pPr>
      <w:ind w:left="720"/>
      <w:contextualSpacing/>
    </w:pPr>
  </w:style>
  <w:style w:type="paragraph" w:customStyle="1" w:styleId="formattext">
    <w:name w:val="formattext"/>
    <w:basedOn w:val="a"/>
    <w:rsid w:val="00AC59D7"/>
    <w:pPr>
      <w:spacing w:before="100" w:beforeAutospacing="1" w:after="100" w:afterAutospacing="1"/>
    </w:pPr>
    <w:rPr>
      <w:lang w:eastAsia="ja-JP"/>
    </w:rPr>
  </w:style>
  <w:style w:type="table" w:customStyle="1" w:styleId="14">
    <w:name w:val="Сетка таблицы1"/>
    <w:basedOn w:val="a1"/>
    <w:next w:val="af0"/>
    <w:rsid w:val="00312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D0D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F1D0D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1D0D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11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F1D0D"/>
    <w:pPr>
      <w:keepNext/>
      <w:outlineLvl w:val="4"/>
    </w:pPr>
    <w:rPr>
      <w:rFonts w:eastAsia="Calibri"/>
      <w:bCs/>
      <w:szCs w:val="20"/>
    </w:rPr>
  </w:style>
  <w:style w:type="paragraph" w:styleId="6">
    <w:name w:val="heading 6"/>
    <w:basedOn w:val="a"/>
    <w:next w:val="a"/>
    <w:link w:val="60"/>
    <w:qFormat/>
    <w:rsid w:val="008F1D0D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11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D1119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styleId="a4">
    <w:name w:val="header"/>
    <w:basedOn w:val="a"/>
    <w:link w:val="a5"/>
    <w:rsid w:val="00CC43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4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CC43D4"/>
    <w:rPr>
      <w:color w:val="0000FF"/>
      <w:u w:val="single"/>
    </w:rPr>
  </w:style>
  <w:style w:type="paragraph" w:styleId="a7">
    <w:name w:val="footer"/>
    <w:basedOn w:val="a"/>
    <w:link w:val="a8"/>
    <w:unhideWhenUsed/>
    <w:rsid w:val="00CF2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2D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1D0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F1D0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F1D0D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F1D0D"/>
    <w:rPr>
      <w:rFonts w:ascii="Times New Roman" w:eastAsia="Calibri" w:hAnsi="Times New Roman" w:cs="Times New Roman"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F1D0D"/>
    <w:rPr>
      <w:rFonts w:ascii="Calibri" w:eastAsia="Calibri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8F1D0D"/>
  </w:style>
  <w:style w:type="paragraph" w:styleId="a9">
    <w:name w:val="Balloon Text"/>
    <w:basedOn w:val="a"/>
    <w:link w:val="aa"/>
    <w:semiHidden/>
    <w:rsid w:val="008F1D0D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F1D0D"/>
    <w:rPr>
      <w:rFonts w:ascii="Tahoma" w:eastAsia="Calibri" w:hAnsi="Tahoma" w:cs="Tahoma"/>
      <w:sz w:val="16"/>
      <w:szCs w:val="16"/>
      <w:lang w:eastAsia="ru-RU"/>
    </w:rPr>
  </w:style>
  <w:style w:type="paragraph" w:customStyle="1" w:styleId="main">
    <w:name w:val="main"/>
    <w:basedOn w:val="a"/>
    <w:rsid w:val="008F1D0D"/>
    <w:pPr>
      <w:spacing w:before="100" w:beforeAutospacing="1" w:after="100" w:afterAutospacing="1"/>
    </w:pPr>
    <w:rPr>
      <w:rFonts w:eastAsia="Calibri"/>
    </w:rPr>
  </w:style>
  <w:style w:type="paragraph" w:styleId="ab">
    <w:name w:val="Plain Text"/>
    <w:basedOn w:val="a"/>
    <w:link w:val="ac"/>
    <w:rsid w:val="008F1D0D"/>
    <w:rPr>
      <w:rFonts w:ascii="Courier New" w:eastAsia="Calibri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8F1D0D"/>
    <w:rPr>
      <w:rFonts w:ascii="Courier New" w:eastAsia="Calibri" w:hAnsi="Courier New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semiHidden/>
    <w:rsid w:val="008F1D0D"/>
    <w:rPr>
      <w:rFonts w:eastAsia="Calibri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F1D0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8F1D0D"/>
    <w:pPr>
      <w:suppressAutoHyphens/>
      <w:ind w:right="284"/>
      <w:jc w:val="center"/>
      <w:outlineLvl w:val="0"/>
    </w:pPr>
    <w:rPr>
      <w:rFonts w:eastAsia="Calibri"/>
      <w:b/>
      <w:bCs/>
      <w:sz w:val="28"/>
      <w:szCs w:val="28"/>
    </w:rPr>
  </w:style>
  <w:style w:type="paragraph" w:styleId="21">
    <w:name w:val="Body Text Indent 2"/>
    <w:basedOn w:val="a"/>
    <w:link w:val="22"/>
    <w:rsid w:val="008F1D0D"/>
    <w:pPr>
      <w:tabs>
        <w:tab w:val="left" w:pos="1276"/>
      </w:tabs>
      <w:ind w:firstLine="680"/>
      <w:jc w:val="both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8F1D0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8F1D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semiHidden/>
    <w:rsid w:val="008F1D0D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af1"/>
    <w:semiHidden/>
    <w:rsid w:val="008F1D0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autoRedefine/>
    <w:rsid w:val="008F1D0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3">
    <w:name w:val="Знак1"/>
    <w:basedOn w:val="a"/>
    <w:autoRedefine/>
    <w:rsid w:val="008F1D0D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3">
    <w:name w:val="page number"/>
    <w:basedOn w:val="a0"/>
    <w:rsid w:val="008F1D0D"/>
  </w:style>
  <w:style w:type="paragraph" w:customStyle="1" w:styleId="Default">
    <w:name w:val="Default"/>
    <w:rsid w:val="008F1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F1D0D"/>
    <w:pPr>
      <w:ind w:left="720"/>
      <w:contextualSpacing/>
    </w:pPr>
  </w:style>
  <w:style w:type="paragraph" w:customStyle="1" w:styleId="formattext">
    <w:name w:val="formattext"/>
    <w:basedOn w:val="a"/>
    <w:rsid w:val="00AC59D7"/>
    <w:pPr>
      <w:spacing w:before="100" w:beforeAutospacing="1" w:after="100" w:afterAutospacing="1"/>
    </w:pPr>
    <w:rPr>
      <w:lang w:eastAsia="ja-JP"/>
    </w:rPr>
  </w:style>
  <w:style w:type="table" w:customStyle="1" w:styleId="14">
    <w:name w:val="Сетка таблицы1"/>
    <w:basedOn w:val="a1"/>
    <w:next w:val="af0"/>
    <w:rsid w:val="00312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11</cp:revision>
  <cp:lastPrinted>2019-01-22T01:05:00Z</cp:lastPrinted>
  <dcterms:created xsi:type="dcterms:W3CDTF">2019-01-18T05:22:00Z</dcterms:created>
  <dcterms:modified xsi:type="dcterms:W3CDTF">2019-01-23T05:44:00Z</dcterms:modified>
</cp:coreProperties>
</file>