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401354" w:rsidRPr="00401354" w:rsidRDefault="00401354" w:rsidP="00401354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401354" w:rsidRPr="00401354" w:rsidTr="00401354"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Cs w:val="24"/>
              </w:rPr>
            </w:pPr>
            <w:r w:rsidRPr="00401354">
              <w:rPr>
                <w:bCs/>
                <w:iCs/>
                <w:color w:val="000000"/>
              </w:rPr>
              <w:t>УТВЕРЖДАЮ</w:t>
            </w:r>
          </w:p>
          <w:p w:rsidR="00401354" w:rsidRPr="00401354" w:rsidRDefault="00401354" w:rsidP="007E294A">
            <w:pPr>
              <w:ind w:firstLine="0"/>
              <w:rPr>
                <w:bCs/>
                <w:iCs/>
                <w:color w:val="000000"/>
                <w:sz w:val="12"/>
              </w:rPr>
            </w:pPr>
          </w:p>
          <w:p w:rsidR="00401354" w:rsidRPr="00401354" w:rsidRDefault="00401354" w:rsidP="007E294A">
            <w:pPr>
              <w:ind w:firstLine="0"/>
              <w:rPr>
                <w:b/>
                <w:bCs/>
                <w:iCs/>
                <w:color w:val="000000"/>
              </w:rPr>
            </w:pPr>
            <w:r w:rsidRPr="00401354">
              <w:rPr>
                <w:bCs/>
                <w:iCs/>
                <w:color w:val="000000"/>
              </w:rPr>
              <w:t>Декан факультета</w:t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  <w:u w:val="single"/>
              </w:rPr>
            </w:pP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  <w:r w:rsidRPr="00401354">
              <w:rPr>
                <w:iCs/>
                <w:color w:val="000000"/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  <w:rPr>
                <w:iCs/>
                <w:color w:val="000000"/>
              </w:rPr>
            </w:pPr>
            <w:r w:rsidRPr="00401354">
              <w:rPr>
                <w:iCs/>
                <w:color w:val="000000"/>
              </w:rPr>
              <w:tab/>
              <w:t>(наименование факультета)</w:t>
            </w:r>
          </w:p>
          <w:p w:rsidR="00401354" w:rsidRPr="00401354" w:rsidRDefault="007E294A" w:rsidP="007E294A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1354" w:rsidRPr="00401354" w:rsidRDefault="00401354" w:rsidP="007E294A">
            <w:pPr>
              <w:ind w:firstLine="0"/>
            </w:pPr>
            <w:r w:rsidRPr="00401354">
              <w:tab/>
              <w:t>(подпись, ФИО)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«____»_______________ 20___ г.</w:t>
            </w:r>
          </w:p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0A6550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Pr="000738BC" w:rsidRDefault="007E294A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eastAsia="Calibri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t>ПРОГРАММА</w:t>
      </w:r>
      <w:r w:rsidR="008D3E28">
        <w:rPr>
          <w:rFonts w:eastAsia="Calibri" w:cs="Times New Roman"/>
          <w:b/>
          <w:sz w:val="28"/>
          <w:szCs w:val="28"/>
        </w:rPr>
        <w:t xml:space="preserve"> ПРАКТИКИ</w:t>
      </w:r>
    </w:p>
    <w:p w:rsidR="00C75CE1" w:rsidRDefault="00E04411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7E294A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7E294A" w:rsidRPr="000A6550" w:rsidRDefault="007E294A" w:rsidP="00C75CE1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</w:t>
            </w:r>
            <w:r w:rsidRPr="000738BC">
              <w:rPr>
                <w:rFonts w:eastAsia="Calibri"/>
                <w:szCs w:val="28"/>
              </w:rPr>
              <w:t>о</w:t>
            </w:r>
            <w:r w:rsidRPr="000738BC">
              <w:rPr>
                <w:rFonts w:eastAsia="Calibri"/>
                <w:szCs w:val="28"/>
              </w:rPr>
              <w:t>товки</w:t>
            </w:r>
          </w:p>
        </w:tc>
        <w:tc>
          <w:tcPr>
            <w:tcW w:w="6330" w:type="dxa"/>
            <w:vAlign w:val="center"/>
          </w:tcPr>
          <w:p w:rsidR="000A6550" w:rsidRPr="001F3844" w:rsidRDefault="00E0441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</w:t>
            </w:r>
            <w:r w:rsidRPr="000738BC">
              <w:rPr>
                <w:rFonts w:eastAsia="Calibri"/>
                <w:szCs w:val="28"/>
              </w:rPr>
              <w:t>о</w:t>
            </w:r>
            <w:r w:rsidRPr="000738BC">
              <w:rPr>
                <w:rFonts w:eastAsia="Calibri"/>
                <w:szCs w:val="28"/>
              </w:rPr>
              <w:t>граммы</w:t>
            </w:r>
          </w:p>
        </w:tc>
        <w:tc>
          <w:tcPr>
            <w:tcW w:w="6330" w:type="dxa"/>
            <w:vAlign w:val="center"/>
          </w:tcPr>
          <w:p w:rsidR="000A6550" w:rsidRPr="001F3844" w:rsidRDefault="000A6550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</w:t>
            </w:r>
            <w:r w:rsidR="00401354">
              <w:rPr>
                <w:rFonts w:eastAsia="Calibri"/>
                <w:i/>
                <w:noProof/>
                <w:szCs w:val="28"/>
                <w:highlight w:val="yellow"/>
              </w:rPr>
              <w:t xml:space="preserve"> программы</w:t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</w:t>
            </w:r>
            <w:r w:rsidRPr="000738BC">
              <w:rPr>
                <w:rFonts w:eastAsia="Calibri"/>
                <w:szCs w:val="28"/>
              </w:rPr>
              <w:t>ы</w:t>
            </w:r>
            <w:r w:rsidRPr="000738BC">
              <w:rPr>
                <w:rFonts w:eastAsia="Calibri"/>
                <w:szCs w:val="28"/>
              </w:rPr>
              <w:t>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</w:t>
            </w:r>
            <w:r w:rsidRPr="000738BC">
              <w:rPr>
                <w:rFonts w:eastAsia="Calibri"/>
                <w:szCs w:val="28"/>
              </w:rPr>
              <w:t>в</w:t>
            </w:r>
            <w:r w:rsidRPr="000738BC">
              <w:rPr>
                <w:rFonts w:eastAsia="Calibri"/>
                <w:szCs w:val="28"/>
              </w:rPr>
              <w:t>ки</w:t>
            </w:r>
          </w:p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7E294A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0A6550">
              <w:rPr>
                <w:rFonts w:eastAsia="Calibri"/>
                <w:i/>
                <w:szCs w:val="24"/>
              </w:rPr>
              <w:t>традиционная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7E294A">
              <w:rPr>
                <w:rFonts w:eastAsia="Calibri"/>
                <w:i/>
                <w:szCs w:val="28"/>
              </w:rPr>
              <w:t xml:space="preserve"> </w:t>
            </w:r>
            <w:r w:rsidR="007E294A" w:rsidRPr="007E294A">
              <w:rPr>
                <w:rFonts w:eastAsia="Calibri"/>
                <w:i/>
                <w:szCs w:val="28"/>
              </w:rPr>
              <w:t xml:space="preserve">или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E0441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7E294A" w:rsidRDefault="007E294A" w:rsidP="00C75CE1">
      <w:pPr>
        <w:widowControl w:val="0"/>
        <w:rPr>
          <w:rFonts w:eastAsia="Calibri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Комсомольск-на-Амуре 20</w:t>
      </w:r>
      <w:r w:rsidR="00401354">
        <w:rPr>
          <w:rFonts w:eastAsia="Calibri" w:cs="Times New Roman"/>
          <w:sz w:val="28"/>
          <w:szCs w:val="28"/>
        </w:rPr>
        <w:t>__</w:t>
      </w:r>
      <w:r w:rsidR="000A6550">
        <w:rPr>
          <w:rFonts w:eastAsia="Calibri" w:cs="Times New Roman"/>
          <w:sz w:val="28"/>
          <w:szCs w:val="28"/>
        </w:rPr>
        <w:br w:type="page"/>
      </w: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7E294A" w:rsidRDefault="007E294A" w:rsidP="00401354">
      <w:pPr>
        <w:rPr>
          <w:sz w:val="28"/>
        </w:rPr>
      </w:pPr>
    </w:p>
    <w:p w:rsidR="00401354" w:rsidRPr="00401354" w:rsidRDefault="00401354" w:rsidP="00401354">
      <w:pPr>
        <w:rPr>
          <w:sz w:val="28"/>
        </w:rPr>
      </w:pPr>
      <w:r w:rsidRPr="00401354">
        <w:rPr>
          <w:sz w:val="28"/>
        </w:rPr>
        <w:t xml:space="preserve">Разработчик </w:t>
      </w:r>
      <w:r w:rsidRPr="00401354">
        <w:rPr>
          <w:rFonts w:eastAsia="Calibri"/>
          <w:sz w:val="28"/>
        </w:rPr>
        <w:t>программы практики</w:t>
      </w:r>
      <w:r w:rsidRPr="00401354">
        <w:rPr>
          <w:sz w:val="28"/>
        </w:rPr>
        <w:t>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401354" w:rsidRPr="00401354" w:rsidTr="00401354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</w:pPr>
    </w:p>
    <w:p w:rsidR="00401354" w:rsidRPr="00401354" w:rsidRDefault="00401354" w:rsidP="007E294A">
      <w:pPr>
        <w:ind w:firstLine="0"/>
        <w:rPr>
          <w:sz w:val="28"/>
        </w:rPr>
      </w:pPr>
      <w:r w:rsidRPr="00401354">
        <w:rPr>
          <w:sz w:val="28"/>
        </w:rPr>
        <w:t>СОГЛАСОВАНО:</w:t>
      </w:r>
    </w:p>
    <w:p w:rsidR="00401354" w:rsidRPr="00401354" w:rsidRDefault="00401354" w:rsidP="007E294A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401354" w:rsidRPr="00401354" w:rsidTr="00401354">
        <w:tc>
          <w:tcPr>
            <w:tcW w:w="3816" w:type="dxa"/>
            <w:hideMark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  <w:r w:rsidRPr="00401354">
              <w:t>Заведующий кафедрой</w:t>
            </w:r>
          </w:p>
          <w:p w:rsidR="00401354" w:rsidRPr="00401354" w:rsidRDefault="00401354" w:rsidP="007E294A">
            <w:pPr>
              <w:ind w:firstLine="0"/>
            </w:pPr>
            <w:r w:rsidRPr="00401354">
              <w:t>______________________________</w:t>
            </w:r>
          </w:p>
          <w:p w:rsidR="00401354" w:rsidRPr="00401354" w:rsidRDefault="007E294A" w:rsidP="007E294A">
            <w:pPr>
              <w:ind w:firstLine="0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01354" w:rsidRPr="00401354">
              <w:rPr>
                <w:sz w:val="18"/>
                <w:szCs w:val="18"/>
              </w:rPr>
              <w:t xml:space="preserve">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</w:tr>
      <w:tr w:rsidR="00401354" w:rsidRPr="00401354" w:rsidTr="00401354">
        <w:tc>
          <w:tcPr>
            <w:tcW w:w="3816" w:type="dxa"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 w:val="18"/>
                <w:szCs w:val="18"/>
              </w:rPr>
            </w:pPr>
            <w:r w:rsidRPr="00401354"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401354" w:rsidRPr="00401354" w:rsidRDefault="00401354" w:rsidP="007E294A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354" w:rsidRPr="00401354" w:rsidRDefault="00401354" w:rsidP="007E294A">
            <w:pPr>
              <w:ind w:firstLine="0"/>
              <w:jc w:val="center"/>
              <w:rPr>
                <w:szCs w:val="24"/>
              </w:rPr>
            </w:pPr>
            <w:r w:rsidRPr="00401354">
              <w:rPr>
                <w:sz w:val="18"/>
                <w:szCs w:val="18"/>
              </w:rPr>
              <w:t>(ФИО)</w:t>
            </w:r>
          </w:p>
        </w:tc>
      </w:tr>
    </w:tbl>
    <w:p w:rsidR="00401354" w:rsidRPr="00401354" w:rsidRDefault="00401354" w:rsidP="007E294A">
      <w:pPr>
        <w:widowControl w:val="0"/>
        <w:ind w:firstLine="0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01354" w:rsidRDefault="00401354" w:rsidP="007E294A">
      <w:pPr>
        <w:widowControl w:val="0"/>
        <w:ind w:firstLine="0"/>
        <w:rPr>
          <w:rFonts w:eastAsia="Calibri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eastAsia="Calibri" w:cs="Times New Roman"/>
          <w:b/>
          <w:sz w:val="28"/>
          <w:szCs w:val="28"/>
        </w:rPr>
      </w:pPr>
      <w:r w:rsidRPr="00C75CE1">
        <w:rPr>
          <w:rFonts w:eastAsia="Calibri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rPr>
          <w:rFonts w:eastAsia="Calibri" w:cs="Times New Roman"/>
          <w:b/>
          <w:color w:val="000000" w:themeColor="text1"/>
          <w:szCs w:val="24"/>
        </w:rPr>
      </w:pPr>
      <w:r w:rsidRPr="00BD79EA">
        <w:rPr>
          <w:rFonts w:eastAsia="Calibri" w:cs="Times New Roman"/>
          <w:b/>
          <w:color w:val="000000" w:themeColor="text1"/>
          <w:szCs w:val="24"/>
        </w:rPr>
        <w:lastRenderedPageBreak/>
        <w:t>Введение</w:t>
      </w:r>
    </w:p>
    <w:p w:rsidR="00C512EB" w:rsidRPr="00BD79EA" w:rsidRDefault="00A10092" w:rsidP="00C512EB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рограмма практики 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BE727A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>р</w:t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«Номер»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941918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, и 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«Направленность_профиль_образовательной</w:t>
      </w:r>
      <w:r w:rsidR="00401354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 xml:space="preserve"> программы</w:t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»</w:t>
      </w:r>
      <w:r w:rsidR="00E04411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E0441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C512EB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по направлению </w:t>
      </w:r>
      <w:r w:rsidR="00E04411" w:rsidRPr="00E04411">
        <w:rPr>
          <w:rFonts w:eastAsia="Times New Roman" w:cs="Times New Roman"/>
          <w:color w:val="000000" w:themeColor="text1"/>
          <w:szCs w:val="24"/>
          <w:lang w:eastAsia="ru-RU"/>
        </w:rPr>
        <w:t>подготовки</w:t>
      </w:r>
      <w:r w:rsidR="00E04411" w:rsidRPr="00E04411">
        <w:rPr>
          <w:rFonts w:eastAsia="Calibri" w:cs="Times New Roman"/>
          <w:color w:val="943634"/>
          <w:szCs w:val="24"/>
        </w:rPr>
        <w:t xml:space="preserve"> </w:t>
      </w:r>
      <w:r w:rsidR="00E04411" w:rsidRPr="00E04411">
        <w:rPr>
          <w:rFonts w:eastAsia="Calibri" w:cs="Times New Roman"/>
          <w:szCs w:val="24"/>
          <w:highlight w:val="yellow"/>
        </w:rPr>
        <w:fldChar w:fldCharType="begin"/>
      </w:r>
      <w:r w:rsidR="00E04411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eastAsia="Calibri" w:cs="Times New Roman"/>
          <w:szCs w:val="24"/>
          <w:highlight w:val="yellow"/>
        </w:rPr>
        <w:fldChar w:fldCharType="separate"/>
      </w:r>
      <w:r w:rsidR="00A45499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E04411" w:rsidRPr="00E04411">
        <w:rPr>
          <w:rFonts w:eastAsia="Calibri" w:cs="Times New Roman"/>
          <w:szCs w:val="24"/>
          <w:highlight w:val="yellow"/>
        </w:rPr>
        <w:fldChar w:fldCharType="end"/>
      </w:r>
    </w:p>
    <w:p w:rsidR="00941918" w:rsidRPr="00BD79EA" w:rsidRDefault="00941918" w:rsidP="00941918">
      <w:pPr>
        <w:widowControl w:val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75CE1" w:rsidRPr="00BD79EA" w:rsidRDefault="00C75CE1" w:rsidP="00C75CE1">
      <w:pPr>
        <w:widowControl w:val="0"/>
        <w:rPr>
          <w:rFonts w:eastAsia="Calibri" w:cs="Times New Roman"/>
          <w:b/>
          <w:szCs w:val="24"/>
        </w:rPr>
      </w:pPr>
      <w:r w:rsidRPr="00BD79EA">
        <w:rPr>
          <w:rFonts w:eastAsia="Calibri" w:cs="Times New Roman"/>
          <w:b/>
          <w:szCs w:val="24"/>
        </w:rPr>
        <w:t xml:space="preserve">1 </w:t>
      </w:r>
      <w:r w:rsidR="00F34CA4">
        <w:rPr>
          <w:rFonts w:eastAsia="Calibri" w:cs="Times New Roman"/>
          <w:b/>
          <w:szCs w:val="24"/>
        </w:rPr>
        <w:t>Общие положения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145B5B" w:rsidRPr="00BD79EA" w:rsidRDefault="00145B5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7E294A">
            <w:pPr>
              <w:shd w:val="clear" w:color="auto" w:fill="FFFFFF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E04411">
              <w:rPr>
                <w:rFonts w:eastAsia="Calibri" w:cs="Times New Roman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eastAsia="Calibri" w:cs="Times New Roman"/>
                <w:noProof/>
                <w:szCs w:val="24"/>
                <w:highlight w:val="yellow"/>
              </w:rPr>
              <w:t>«тип_практики»</w:t>
            </w:r>
            <w:r w:rsidRPr="00E04411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>указываются цели практики, направленные на закрепление и углу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б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ление теоретической подготовки обучающегося, приобретение им практ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</w:t>
            </w:r>
            <w:r w:rsidRPr="00A45499">
              <w:rPr>
                <w:rFonts w:eastAsia="Calibri" w:cs="Times New Roman"/>
                <w:color w:val="943634"/>
                <w:szCs w:val="24"/>
              </w:rPr>
              <w:t xml:space="preserve">ческих </w:t>
            </w:r>
            <w:r w:rsidR="004C782E" w:rsidRPr="00A45499">
              <w:rPr>
                <w:rFonts w:eastAsia="Calibri" w:cs="Times New Roman"/>
                <w:color w:val="943634"/>
                <w:szCs w:val="24"/>
              </w:rPr>
              <w:t xml:space="preserve">умений,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7E294A">
            <w:pPr>
              <w:widowControl w:val="0"/>
              <w:ind w:firstLine="0"/>
              <w:rPr>
                <w:rFonts w:eastAsia="Calibri" w:cs="Times New Roman"/>
                <w:color w:val="943634"/>
                <w:szCs w:val="24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eastAsia="Calibri" w:cs="Times New Roman"/>
                <w:color w:val="943634"/>
                <w:szCs w:val="24"/>
              </w:rPr>
              <w:t xml:space="preserve">с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Способ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 xml:space="preserve">стационарная </w:t>
            </w:r>
            <w:r w:rsidR="00A10092" w:rsidRPr="00A45499">
              <w:rPr>
                <w:rFonts w:eastAsia="Calibri" w:cs="Times New Roman"/>
                <w:color w:val="943634"/>
                <w:szCs w:val="24"/>
              </w:rPr>
              <w:t xml:space="preserve">и / </w:t>
            </w:r>
            <w:r w:rsidRPr="00A45499">
              <w:rPr>
                <w:rFonts w:eastAsia="Calibri" w:cs="Times New Roman"/>
                <w:color w:val="943634"/>
                <w:szCs w:val="24"/>
              </w:rPr>
              <w:t>или выездная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Формы пров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дения практ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941918" w:rsidP="007E294A">
            <w:pPr>
              <w:widowControl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45499">
              <w:rPr>
                <w:rFonts w:eastAsia="Calibri" w:cs="Times New Roman"/>
                <w:color w:val="943634"/>
                <w:szCs w:val="24"/>
              </w:rPr>
              <w:t>непрерывно или дискретно</w:t>
            </w:r>
          </w:p>
        </w:tc>
      </w:tr>
    </w:tbl>
    <w:p w:rsidR="00C75CE1" w:rsidRPr="00D842CA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BD79EA">
      <w:pPr>
        <w:widowControl w:val="0"/>
        <w:numPr>
          <w:ilvl w:val="0"/>
          <w:numId w:val="29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обучения по </w:t>
      </w:r>
      <w:r>
        <w:rPr>
          <w:rFonts w:eastAsia="Times New Roman" w:cs="Times New Roman"/>
          <w:b/>
          <w:bCs/>
          <w:szCs w:val="24"/>
          <w:lang w:eastAsia="ru-RU"/>
        </w:rPr>
        <w:t>практике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ind w:left="1134" w:hanging="14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C75CE1">
      <w:pPr>
        <w:widowControl w:val="0"/>
        <w:rPr>
          <w:rFonts w:eastAsia="Calibri" w:cs="Times New Roman"/>
          <w:szCs w:val="24"/>
        </w:rPr>
      </w:pP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07796F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6D0223">
        <w:trPr>
          <w:trHeight w:val="124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6D0223">
        <w:trPr>
          <w:trHeight w:val="87"/>
        </w:trPr>
        <w:tc>
          <w:tcPr>
            <w:tcW w:w="1177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5D22C3" w:rsidRDefault="005D22C3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B40C46" w:rsidRDefault="00B40C46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0A2CA1" w:rsidRPr="00B0429B" w:rsidRDefault="000A2CA1" w:rsidP="00B0429B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C75CE1" w:rsidRPr="00BD79EA" w:rsidRDefault="00C75CE1" w:rsidP="002F56EF">
      <w:pPr>
        <w:widowControl w:val="0"/>
        <w:numPr>
          <w:ilvl w:val="0"/>
          <w:numId w:val="29"/>
        </w:numPr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Место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</w:p>
    <w:p w:rsidR="00991847" w:rsidRPr="00BB6BA2" w:rsidRDefault="008D3E28" w:rsidP="00991847">
      <w:pPr>
        <w:widowControl w:val="0"/>
        <w:rPr>
          <w:rFonts w:eastAsia="Times New Roman" w:cs="Times New Roman"/>
          <w:spacing w:val="2"/>
          <w:szCs w:val="28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5D389D">
        <w:rPr>
          <w:rFonts w:eastAsia="Times New Roman" w:cs="Times New Roman"/>
          <w:spacing w:val="2"/>
          <w:szCs w:val="24"/>
          <w:lang w:eastAsia="ru-RU"/>
        </w:rPr>
        <w:t>«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«Наименование_практики»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 xml:space="preserve"> (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begin"/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color w:val="000000" w:themeColor="text1"/>
          <w:szCs w:val="24"/>
          <w:highlight w:val="yellow"/>
          <w:lang w:eastAsia="ru-RU"/>
        </w:rPr>
        <w:t>«тип_практики»</w:t>
      </w:r>
      <w:r w:rsidR="00B46E54" w:rsidRPr="00E04411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5D389D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B46E54" w:rsidRPr="00BD79EA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проводится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на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 xml:space="preserve"> курсе(ах) в 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99184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99184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91847"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D79EA" w:rsidRDefault="008D3E28" w:rsidP="00C75CE1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 w:rsidRPr="00BD79EA">
        <w:rPr>
          <w:rFonts w:eastAsia="Times New Roman" w:cs="Times New Roman"/>
          <w:spacing w:val="2"/>
          <w:szCs w:val="24"/>
          <w:lang w:eastAsia="ru-RU"/>
        </w:rPr>
        <w:t>Практика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D79EA">
        <w:rPr>
          <w:rFonts w:eastAsia="Times New Roman" w:cs="Times New Roman"/>
          <w:spacing w:val="2"/>
          <w:szCs w:val="24"/>
          <w:lang w:eastAsia="ru-RU"/>
        </w:rPr>
        <w:t>входит в состав блока 2</w:t>
      </w:r>
      <w:r w:rsidR="00C75CE1" w:rsidRPr="00BD79EA">
        <w:rPr>
          <w:rFonts w:eastAsia="Times New Roman" w:cs="Times New Roman"/>
          <w:spacing w:val="2"/>
          <w:szCs w:val="24"/>
          <w:lang w:eastAsia="ru-RU"/>
        </w:rPr>
        <w:t xml:space="preserve"> «</w:t>
      </w:r>
      <w:r w:rsidR="00BA2598">
        <w:rPr>
          <w:rFonts w:eastAsia="Times New Roman" w:cs="Times New Roman"/>
          <w:spacing w:val="2"/>
          <w:szCs w:val="24"/>
          <w:lang w:eastAsia="ru-RU"/>
        </w:rPr>
        <w:t xml:space="preserve">Практики» и относится к 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«БЛОК»</w:t>
      </w:r>
      <w:r w:rsidR="00B46E54" w:rsidRPr="00B46E54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C75CE1" w:rsidRPr="00B46E54">
        <w:rPr>
          <w:rFonts w:eastAsia="Times New Roman" w:cs="Times New Roman"/>
          <w:spacing w:val="2"/>
          <w:szCs w:val="24"/>
          <w:lang w:eastAsia="ru-RU"/>
        </w:rPr>
        <w:t>.</w:t>
      </w:r>
    </w:p>
    <w:p w:rsidR="00C75CE1" w:rsidRPr="00A45499" w:rsidRDefault="00C75CE1" w:rsidP="00BA2598">
      <w:pPr>
        <w:widowControl w:val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Для освоения </w:t>
      </w:r>
      <w:r w:rsidR="008D3E28" w:rsidRPr="00BD79EA">
        <w:rPr>
          <w:rFonts w:eastAsia="Times New Roman" w:cs="Times New Roman"/>
          <w:szCs w:val="24"/>
          <w:lang w:eastAsia="ru-RU"/>
        </w:rPr>
        <w:t>практики</w:t>
      </w:r>
      <w:r w:rsidRPr="00BD79EA">
        <w:rPr>
          <w:rFonts w:eastAsia="Times New Roman" w:cs="Times New Roman"/>
          <w:szCs w:val="24"/>
          <w:lang w:eastAsia="ru-RU"/>
        </w:rPr>
        <w:t xml:space="preserve"> необходимы </w:t>
      </w:r>
      <w:r w:rsidR="000814B0" w:rsidRPr="00BD79EA">
        <w:rPr>
          <w:rFonts w:eastAsia="Times New Roman" w:cs="Times New Roman"/>
          <w:szCs w:val="24"/>
          <w:lang w:eastAsia="ru-RU"/>
        </w:rPr>
        <w:t>знания, умения, навыки</w:t>
      </w:r>
      <w:r w:rsidRPr="00BD79EA">
        <w:rPr>
          <w:rFonts w:eastAsia="Times New Roman" w:cs="Times New Roman"/>
          <w:szCs w:val="24"/>
          <w:lang w:eastAsia="ru-RU"/>
        </w:rPr>
        <w:t>, сформированные при изучении следующих дисциплин</w:t>
      </w:r>
      <w:r w:rsidR="00DA7EF7" w:rsidRPr="00BD79EA">
        <w:rPr>
          <w:rFonts w:eastAsia="Times New Roman" w:cs="Times New Roman"/>
          <w:szCs w:val="24"/>
          <w:lang w:eastAsia="ru-RU"/>
        </w:rPr>
        <w:t xml:space="preserve">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и (или) </w:t>
      </w:r>
      <w:r w:rsidR="00346A0E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прохождения </w:t>
      </w:r>
      <w:r w:rsidR="00DA7EF7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:</w:t>
      </w:r>
      <w:r w:rsidR="00BA2598" w:rsidRPr="00A45499">
        <w:rPr>
          <w:rFonts w:eastAsia="Times New Roman" w:cs="Times New Roman"/>
          <w:szCs w:val="24"/>
          <w:lang w:eastAsia="ru-RU"/>
        </w:rPr>
        <w:t xml:space="preserve"> </w:t>
      </w:r>
      <w:r w:rsidR="00BA2598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перечень дисциплин / </w:t>
      </w:r>
      <w:r w:rsidR="007876D3" w:rsidRPr="00A45499">
        <w:rPr>
          <w:rFonts w:eastAsia="Times New Roman" w:cs="Times New Roman"/>
          <w:color w:val="943634"/>
          <w:spacing w:val="2"/>
          <w:szCs w:val="28"/>
          <w:lang w:eastAsia="ru-RU"/>
        </w:rPr>
        <w:t>практик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DA7EF7" w:rsidRPr="00A45499" w:rsidRDefault="00DA7EF7" w:rsidP="00BA2598">
      <w:pPr>
        <w:widowControl w:val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A45499">
        <w:rPr>
          <w:rFonts w:eastAsia="Times New Roman" w:cs="Times New Roman"/>
          <w:szCs w:val="24"/>
          <w:lang w:eastAsia="ru-RU"/>
        </w:rPr>
        <w:t xml:space="preserve">Знания, умения и </w:t>
      </w:r>
      <w:r w:rsidR="00B11771" w:rsidRPr="00A45499">
        <w:rPr>
          <w:rFonts w:eastAsia="Times New Roman" w:cs="Times New Roman"/>
          <w:szCs w:val="24"/>
          <w:lang w:eastAsia="ru-RU"/>
        </w:rPr>
        <w:t>опыт профессиональной деятельности</w:t>
      </w:r>
      <w:r w:rsidRPr="00A45499">
        <w:rPr>
          <w:rFonts w:eastAsia="Times New Roman" w:cs="Times New Roman"/>
          <w:szCs w:val="24"/>
          <w:lang w:eastAsia="ru-RU"/>
        </w:rPr>
        <w:t>, полученные в ходе пра</w:t>
      </w:r>
      <w:r w:rsidRPr="00A45499">
        <w:rPr>
          <w:rFonts w:eastAsia="Times New Roman" w:cs="Times New Roman"/>
          <w:szCs w:val="24"/>
          <w:lang w:eastAsia="ru-RU"/>
        </w:rPr>
        <w:t>к</w:t>
      </w:r>
      <w:r w:rsidRPr="00A45499">
        <w:rPr>
          <w:rFonts w:eastAsia="Times New Roman" w:cs="Times New Roman"/>
          <w:szCs w:val="24"/>
          <w:lang w:eastAsia="ru-RU"/>
        </w:rPr>
        <w:t>тики, необходимы д</w:t>
      </w:r>
      <w:r w:rsidR="00BA2598" w:rsidRPr="00A45499">
        <w:rPr>
          <w:rFonts w:eastAsia="Times New Roman" w:cs="Times New Roman"/>
          <w:szCs w:val="24"/>
          <w:lang w:eastAsia="ru-RU"/>
        </w:rPr>
        <w:t>ля успешного освоения следующих</w:t>
      </w:r>
      <w:r w:rsidRPr="00A45499">
        <w:rPr>
          <w:rFonts w:eastAsia="Times New Roman" w:cs="Times New Roman"/>
          <w:szCs w:val="24"/>
          <w:lang w:eastAsia="ru-RU"/>
        </w:rPr>
        <w:t xml:space="preserve"> </w:t>
      </w:r>
      <w:r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дисциплин</w:t>
      </w:r>
      <w:r w:rsidR="00B11771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практик /, выполн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е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ния </w:t>
      </w:r>
      <w:proofErr w:type="gramStart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>КР</w:t>
      </w:r>
      <w:proofErr w:type="gramEnd"/>
      <w:r w:rsidR="00401354">
        <w:rPr>
          <w:rFonts w:eastAsia="Times New Roman" w:cs="Times New Roman"/>
          <w:color w:val="943634"/>
          <w:spacing w:val="2"/>
          <w:szCs w:val="24"/>
          <w:lang w:eastAsia="ru-RU"/>
        </w:rPr>
        <w:t xml:space="preserve"> / </w:t>
      </w:r>
      <w:r w:rsidR="007876D3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ВКР</w:t>
      </w:r>
      <w:r w:rsidR="00BA2598" w:rsidRPr="00A45499">
        <w:rPr>
          <w:rFonts w:eastAsia="Times New Roman" w:cs="Times New Roman"/>
          <w:color w:val="943634"/>
          <w:spacing w:val="2"/>
          <w:szCs w:val="24"/>
          <w:lang w:eastAsia="ru-RU"/>
        </w:rPr>
        <w:t>.</w:t>
      </w:r>
    </w:p>
    <w:p w:rsidR="00BA2598" w:rsidRPr="00BA2598" w:rsidRDefault="00BA2598" w:rsidP="00D842CA">
      <w:pPr>
        <w:widowControl w:val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75CE1" w:rsidRPr="00BD79EA" w:rsidRDefault="00C75CE1" w:rsidP="00E603A2">
      <w:pPr>
        <w:widowControl w:val="0"/>
        <w:numPr>
          <w:ilvl w:val="0"/>
          <w:numId w:val="29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Объем </w:t>
      </w:r>
      <w:r w:rsidR="008D3E28" w:rsidRPr="00BD79EA">
        <w:rPr>
          <w:rFonts w:eastAsia="Times New Roman" w:cs="Times New Roman"/>
          <w:b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/>
          <w:bCs/>
          <w:szCs w:val="24"/>
          <w:lang w:eastAsia="ru-RU"/>
        </w:rPr>
        <w:t xml:space="preserve"> в зачетных единицах </w:t>
      </w:r>
      <w:r w:rsidR="00E603A2" w:rsidRPr="00BD79EA">
        <w:rPr>
          <w:rFonts w:eastAsia="Times New Roman" w:cs="Times New Roman"/>
          <w:b/>
          <w:bCs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E603A2" w:rsidRPr="00BD79EA" w:rsidRDefault="00C75CE1" w:rsidP="00E603A2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 xml:space="preserve">Общая трудоемкость </w:t>
      </w:r>
      <w:r w:rsidR="008D3E28" w:rsidRPr="00BD79EA">
        <w:rPr>
          <w:rFonts w:eastAsia="Times New Roman" w:cs="Times New Roman"/>
          <w:bCs/>
          <w:szCs w:val="24"/>
          <w:lang w:eastAsia="ru-RU"/>
        </w:rPr>
        <w:t>практики</w:t>
      </w:r>
      <w:r w:rsidRPr="00BD79EA">
        <w:rPr>
          <w:rFonts w:eastAsia="Times New Roman" w:cs="Times New Roman"/>
          <w:bCs/>
          <w:szCs w:val="24"/>
          <w:lang w:eastAsia="ru-RU"/>
        </w:rPr>
        <w:t xml:space="preserve"> с</w:t>
      </w:r>
      <w:r w:rsidR="00E603A2" w:rsidRPr="00BD79EA">
        <w:rPr>
          <w:rFonts w:eastAsia="Times New Roman" w:cs="Times New Roman"/>
          <w:bCs/>
          <w:szCs w:val="24"/>
          <w:lang w:eastAsia="ru-RU"/>
        </w:rPr>
        <w:t xml:space="preserve">оставляет 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9184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91847"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91847" w:rsidRPr="00BB6BA2">
        <w:rPr>
          <w:rFonts w:eastAsia="Times New Roman" w:cs="Times New Roman"/>
          <w:bCs/>
          <w:szCs w:val="24"/>
          <w:lang w:eastAsia="ru-RU"/>
        </w:rPr>
        <w:t>з</w:t>
      </w:r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991847"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91847">
        <w:rPr>
          <w:rFonts w:eastAsia="Times New Roman" w:cs="Times New Roman"/>
          <w:bCs/>
          <w:szCs w:val="24"/>
          <w:lang w:eastAsia="ru-RU"/>
        </w:rPr>
        <w:t>.</w:t>
      </w:r>
      <w:r w:rsidR="006A62E7" w:rsidRPr="006A62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6A62E7">
        <w:rPr>
          <w:rFonts w:eastAsia="Times New Roman" w:cs="Times New Roman"/>
          <w:spacing w:val="2"/>
          <w:szCs w:val="24"/>
          <w:lang w:eastAsia="ru-RU"/>
        </w:rPr>
        <w:t>(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6A62E7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6A62E7">
        <w:rPr>
          <w:rFonts w:eastAsia="Times New Roman" w:cs="Times New Roman"/>
          <w:bCs/>
          <w:szCs w:val="24"/>
          <w:lang w:eastAsia="ru-RU"/>
        </w:rPr>
        <w:t xml:space="preserve"> 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акад</w:t>
      </w:r>
      <w:r w:rsidR="006A62E7">
        <w:rPr>
          <w:rFonts w:eastAsia="Times New Roman" w:cs="Times New Roman"/>
          <w:spacing w:val="2"/>
          <w:szCs w:val="24"/>
          <w:lang w:eastAsia="ru-RU"/>
        </w:rPr>
        <w:t>. ч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ас</w:t>
      </w:r>
      <w:r w:rsidR="006A62E7">
        <w:rPr>
          <w:rFonts w:eastAsia="Times New Roman" w:cs="Times New Roman"/>
          <w:spacing w:val="2"/>
          <w:szCs w:val="24"/>
          <w:lang w:eastAsia="ru-RU"/>
        </w:rPr>
        <w:t>.</w:t>
      </w:r>
      <w:r w:rsidR="006A62E7" w:rsidRPr="00BD79EA">
        <w:rPr>
          <w:rFonts w:eastAsia="Times New Roman" w:cs="Times New Roman"/>
          <w:spacing w:val="2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практики 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begin"/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separate"/>
      </w:r>
      <w:r w:rsidR="00A45499">
        <w:rPr>
          <w:rFonts w:eastAsia="Times New Roman" w:cs="Times New Roman"/>
          <w:noProof/>
          <w:spacing w:val="2"/>
          <w:szCs w:val="24"/>
          <w:highlight w:val="yellow"/>
          <w:lang w:eastAsia="ru-RU"/>
        </w:rPr>
        <w:t>«недель_по_КУГ»</w:t>
      </w:r>
      <w:r w:rsidR="006A62E7">
        <w:rPr>
          <w:rFonts w:eastAsia="Times New Roman" w:cs="Times New Roman"/>
          <w:spacing w:val="2"/>
          <w:szCs w:val="24"/>
          <w:highlight w:val="yellow"/>
          <w:lang w:eastAsia="ru-RU"/>
        </w:rPr>
        <w:fldChar w:fldCharType="end"/>
      </w:r>
      <w:r w:rsidR="00B46E54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="00E603A2" w:rsidRPr="00BD79EA">
        <w:rPr>
          <w:rFonts w:eastAsia="Times New Roman" w:cs="Times New Roman"/>
          <w:spacing w:val="2"/>
          <w:szCs w:val="24"/>
          <w:lang w:eastAsia="ru-RU"/>
        </w:rPr>
        <w:t>нед</w:t>
      </w:r>
      <w:proofErr w:type="spellEnd"/>
      <w:r w:rsidR="00B46E54">
        <w:rPr>
          <w:rFonts w:eastAsia="Times New Roman" w:cs="Times New Roman"/>
          <w:spacing w:val="2"/>
          <w:szCs w:val="24"/>
          <w:lang w:eastAsia="ru-RU"/>
        </w:rPr>
        <w:t>.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в соответствии с утве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р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>жденным календарным учебным графиком</w:t>
      </w:r>
      <w:r w:rsidR="00E603A2" w:rsidRPr="00BD79EA">
        <w:rPr>
          <w:rFonts w:eastAsia="Times New Roman" w:cs="Times New Roman"/>
          <w:spacing w:val="2"/>
          <w:szCs w:val="24"/>
          <w:lang w:eastAsia="ru-RU"/>
        </w:rPr>
        <w:t>.</w:t>
      </w:r>
      <w:r w:rsidR="00D41E4B" w:rsidRPr="00BD79EA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D79EA">
        <w:rPr>
          <w:rFonts w:eastAsia="Times New Roman" w:cs="Times New Roman"/>
          <w:bCs/>
          <w:szCs w:val="24"/>
          <w:lang w:eastAsia="ru-RU"/>
        </w:rPr>
        <w:t>Распределение объема</w:t>
      </w:r>
      <w:r w:rsidR="00B40C46">
        <w:rPr>
          <w:rFonts w:eastAsia="Times New Roman" w:cs="Times New Roman"/>
          <w:bCs/>
          <w:szCs w:val="24"/>
          <w:lang w:eastAsia="ru-RU"/>
        </w:rPr>
        <w:t xml:space="preserve"> практики по разделам (этапам) </w:t>
      </w:r>
      <w:r w:rsidRPr="00BD79EA">
        <w:rPr>
          <w:rFonts w:eastAsia="Times New Roman" w:cs="Times New Roman"/>
          <w:bCs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rPr>
          <w:rFonts w:eastAsia="Times New Roman" w:cs="Times New Roman"/>
          <w:bCs/>
          <w:szCs w:val="24"/>
          <w:lang w:eastAsia="ru-RU"/>
        </w:rPr>
      </w:pPr>
    </w:p>
    <w:p w:rsidR="00823A84" w:rsidRPr="00BD79EA" w:rsidRDefault="007E294A" w:rsidP="007E294A">
      <w:pPr>
        <w:widowControl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</w:t>
      </w:r>
      <w:r w:rsidR="00823A84" w:rsidRPr="00BD79EA">
        <w:rPr>
          <w:rFonts w:eastAsia="Times New Roman" w:cs="Times New Roman"/>
          <w:bCs/>
          <w:szCs w:val="24"/>
          <w:lang w:eastAsia="ru-RU"/>
        </w:rPr>
        <w:t>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46E54">
              <w:rPr>
                <w:rFonts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noProof/>
                <w:szCs w:val="24"/>
                <w:highlight w:val="yellow"/>
              </w:rPr>
              <w:t>«Форма_обучения»</w:t>
            </w:r>
            <w:r w:rsidRPr="00B46E54">
              <w:rPr>
                <w:rFonts w:cs="Times New Roman"/>
                <w:szCs w:val="24"/>
                <w:highlight w:val="yellow"/>
              </w:rPr>
              <w:fldChar w:fldCharType="end"/>
            </w:r>
            <w:r w:rsidRPr="00BD79EA">
              <w:rPr>
                <w:rFonts w:cs="Times New Roman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pacing w:val="-1"/>
                <w:szCs w:val="24"/>
              </w:rPr>
            </w:pPr>
            <w:r w:rsidRPr="00BD79EA">
              <w:rPr>
                <w:rFonts w:cs="Times New Roman"/>
                <w:spacing w:val="-1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Кол-во </w:t>
            </w:r>
            <w:r w:rsidRPr="00BD79EA">
              <w:rPr>
                <w:rFonts w:cs="Times New Roman"/>
                <w:spacing w:val="-1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BD79EA">
              <w:rPr>
                <w:rFonts w:cs="Times New Roman"/>
                <w:bCs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7E294A">
            <w:pPr>
              <w:shd w:val="clear" w:color="auto" w:fill="FFFFFF"/>
              <w:ind w:firstLine="0"/>
              <w:jc w:val="right"/>
              <w:rPr>
                <w:rFonts w:cs="Times New Roman"/>
                <w:iCs/>
                <w:szCs w:val="24"/>
              </w:rPr>
            </w:pPr>
            <w:r w:rsidRPr="00BD79EA">
              <w:rPr>
                <w:rFonts w:cs="Times New Roman"/>
                <w:iCs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>
              <w:rPr>
                <w:rFonts w:cs="Times New Roman"/>
                <w:iCs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«недель_по_КУГ»</w:t>
            </w:r>
            <w:r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7E294A">
            <w:pPr>
              <w:shd w:val="clear" w:color="auto" w:fill="FFFFFF"/>
              <w:tabs>
                <w:tab w:val="left" w:pos="180"/>
              </w:tabs>
              <w:ind w:firstLine="0"/>
              <w:jc w:val="center"/>
              <w:rPr>
                <w:rFonts w:cs="Times New Roman"/>
                <w:iCs/>
                <w:szCs w:val="24"/>
              </w:rPr>
            </w:pP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begin"/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separate"/>
            </w:r>
            <w:r w:rsidR="00A45499">
              <w:rPr>
                <w:rFonts w:cs="Times New Roman"/>
                <w:iCs/>
                <w:noProof/>
                <w:szCs w:val="24"/>
                <w:highlight w:val="yellow"/>
              </w:rPr>
              <w:t>«часы»</w:t>
            </w:r>
            <w:r w:rsidRPr="00B46E54">
              <w:rPr>
                <w:rFonts w:cs="Times New Roman"/>
                <w:iCs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CD5E53">
      <w:pPr>
        <w:widowControl w:val="0"/>
        <w:rPr>
          <w:rFonts w:eastAsia="Calibri" w:cs="Times New Roman"/>
          <w:b/>
          <w:szCs w:val="24"/>
        </w:rPr>
      </w:pPr>
    </w:p>
    <w:p w:rsidR="00C75CE1" w:rsidRPr="003C2BB6" w:rsidRDefault="00C75CE1" w:rsidP="003C2BB6">
      <w:pPr>
        <w:pStyle w:val="afe"/>
        <w:widowControl w:val="0"/>
        <w:numPr>
          <w:ilvl w:val="0"/>
          <w:numId w:val="29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rPr>
          <w:rFonts w:eastAsia="Times New Roman" w:cs="Times New Roman"/>
          <w:szCs w:val="24"/>
          <w:lang w:eastAsia="ru-RU"/>
        </w:rPr>
      </w:pPr>
    </w:p>
    <w:p w:rsidR="00C75CE1" w:rsidRDefault="00C75CE1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eastAsia="Times New Roman" w:cs="Times New Roman"/>
          <w:szCs w:val="24"/>
          <w:lang w:eastAsia="ru-RU"/>
        </w:rPr>
        <w:t>практики по разделам (этапам)</w:t>
      </w:r>
    </w:p>
    <w:p w:rsidR="007E294A" w:rsidRPr="00BD79EA" w:rsidRDefault="007E294A" w:rsidP="007E294A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Наимен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Форма пров</w:t>
            </w:r>
            <w:r w:rsidRPr="00BD79EA">
              <w:rPr>
                <w:rFonts w:eastAsia="HiddenHorzOCR" w:cs="Times New Roman"/>
                <w:b/>
                <w:szCs w:val="24"/>
              </w:rPr>
              <w:t>е</w:t>
            </w:r>
            <w:r w:rsidRPr="00BD79EA">
              <w:rPr>
                <w:rFonts w:eastAsia="HiddenHorzOCR" w:cs="Times New Roman"/>
                <w:b/>
                <w:szCs w:val="24"/>
              </w:rPr>
              <w:t>дения</w:t>
            </w:r>
            <w:r w:rsidR="003230B4" w:rsidRPr="00BD79EA">
              <w:rPr>
                <w:rFonts w:eastAsia="HiddenHorzOCR" w:cs="Times New Roman"/>
                <w:b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Труд</w:t>
            </w:r>
            <w:r w:rsidRPr="00BD79EA">
              <w:rPr>
                <w:rFonts w:eastAsia="HiddenHorzOCR" w:cs="Times New Roman"/>
                <w:b/>
                <w:szCs w:val="24"/>
              </w:rPr>
              <w:t>о</w:t>
            </w:r>
            <w:r w:rsidRPr="00BD79EA">
              <w:rPr>
                <w:rFonts w:eastAsia="HiddenHorzOCR" w:cs="Times New Roman"/>
                <w:b/>
                <w:szCs w:val="24"/>
              </w:rPr>
              <w:t>емкость</w:t>
            </w:r>
            <w:r w:rsidR="005E0E31" w:rsidRPr="00BD79EA">
              <w:rPr>
                <w:rFonts w:eastAsia="HiddenHorzOCR" w:cs="Times New Roman"/>
                <w:b/>
                <w:szCs w:val="24"/>
              </w:rPr>
              <w:t xml:space="preserve"> </w:t>
            </w:r>
            <w:r w:rsidRPr="00BD79EA">
              <w:rPr>
                <w:rFonts w:eastAsia="HiddenHorzOCR" w:cs="Times New Roman"/>
                <w:b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 xml:space="preserve">Раздел </w:t>
            </w:r>
            <w:r w:rsidR="00C963C7" w:rsidRPr="00BD79EA">
              <w:rPr>
                <w:rFonts w:eastAsia="HiddenHorzOCR" w:cs="Times New Roman"/>
                <w:b/>
                <w:szCs w:val="24"/>
              </w:rPr>
              <w:t>1 Подготовительный этап</w:t>
            </w:r>
          </w:p>
        </w:tc>
      </w:tr>
      <w:tr w:rsidR="00C963C7" w:rsidRPr="00BD79EA" w:rsidTr="00401354"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A45499" w:rsidRDefault="003230B4" w:rsidP="007E294A">
            <w:pPr>
              <w:widowControl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bookmarkStart w:id="0" w:name="OLE_LINK387"/>
            <w:bookmarkStart w:id="1" w:name="OLE_LINK388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Например: Приб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ы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тие на место практики и офор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м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ление на работу</w:t>
            </w:r>
            <w:bookmarkEnd w:id="0"/>
            <w:bookmarkEnd w:id="1"/>
            <w:r w:rsidR="007B6FE8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в орган</w:t>
            </w:r>
            <w:r w:rsidR="007B6FE8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="007B6FE8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зацию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  <w:r w:rsidRPr="00A45499">
              <w:rPr>
                <w:rFonts w:eastAsia="Arial Unicode MS" w:cs="Times New Roman"/>
                <w:i/>
                <w:color w:val="984806" w:themeColor="accent6" w:themeShade="80"/>
                <w:szCs w:val="24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C963C7" w:rsidRPr="00A45499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3230B4" w:rsidRPr="00BD79EA" w:rsidTr="00401354">
        <w:tc>
          <w:tcPr>
            <w:tcW w:w="2227" w:type="dxa"/>
            <w:vAlign w:val="center"/>
          </w:tcPr>
          <w:p w:rsidR="003230B4" w:rsidRPr="00BD79EA" w:rsidRDefault="0006315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  <w:r w:rsidRPr="00BD79EA">
              <w:rPr>
                <w:rFonts w:eastAsia="Arial Unicode MS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3230B4" w:rsidRPr="00401354" w:rsidRDefault="003230B4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3230B4" w:rsidRPr="00401354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Копия приказа о пр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еме на работу</w:t>
            </w:r>
          </w:p>
        </w:tc>
        <w:tc>
          <w:tcPr>
            <w:tcW w:w="1751" w:type="dxa"/>
            <w:vAlign w:val="center"/>
          </w:tcPr>
          <w:p w:rsidR="003230B4" w:rsidRPr="00401354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BD79EA" w:rsidTr="00401354"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401354" w:rsidRDefault="003230B4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2" w:name="OLE_LINK389"/>
            <w:bookmarkStart w:id="3" w:name="OLE_LINK390"/>
            <w:bookmarkStart w:id="4" w:name="OLE_LINK391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Инструктаж по технике безопасности</w:t>
            </w:r>
            <w:bookmarkEnd w:id="2"/>
            <w:bookmarkEnd w:id="3"/>
            <w:bookmarkEnd w:id="4"/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, пожарной безопасности, охране труда, правилам внутре</w:t>
            </w:r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</w:t>
            </w:r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него</w:t>
            </w:r>
            <w:r w:rsidR="00D842CA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трудового</w:t>
            </w:r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распоря</w:t>
            </w:r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д</w:t>
            </w:r>
            <w:r w:rsidR="000814B0"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ка</w:t>
            </w:r>
            <w:r w:rsid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401354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751" w:type="dxa"/>
            <w:vAlign w:val="center"/>
          </w:tcPr>
          <w:p w:rsidR="00C963C7" w:rsidRPr="00401354" w:rsidRDefault="003230B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C963C7" w:rsidRPr="00BD79EA" w:rsidTr="00401354">
        <w:tc>
          <w:tcPr>
            <w:tcW w:w="2227" w:type="dxa"/>
            <w:vAlign w:val="center"/>
          </w:tcPr>
          <w:p w:rsidR="00C963C7" w:rsidRPr="00BD79EA" w:rsidRDefault="00063155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HiddenHorzOCR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C963C7" w:rsidRPr="00401354" w:rsidRDefault="00C963C7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C963C7" w:rsidRPr="00401354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Запись в контрол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ь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ном листе / журнале 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lastRenderedPageBreak/>
              <w:t>инстру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тажа</w:t>
            </w:r>
          </w:p>
        </w:tc>
        <w:tc>
          <w:tcPr>
            <w:tcW w:w="1751" w:type="dxa"/>
            <w:vAlign w:val="center"/>
          </w:tcPr>
          <w:p w:rsidR="00C963C7" w:rsidRPr="00401354" w:rsidRDefault="00C963C7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BD79EA" w:rsidTr="00401354">
        <w:trPr>
          <w:trHeight w:val="677"/>
        </w:trPr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401354" w:rsidRDefault="003230B4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5" w:name="OLE_LINK392"/>
            <w:bookmarkStart w:id="6" w:name="OLE_LINK393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Прибытие на 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ъ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ект и размещение</w:t>
            </w:r>
            <w:bookmarkEnd w:id="5"/>
            <w:bookmarkEnd w:id="6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401354" w:rsidRDefault="00C963C7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401354" w:rsidRDefault="00C963C7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BD79EA" w:rsidTr="00401354">
        <w:tc>
          <w:tcPr>
            <w:tcW w:w="2227" w:type="dxa"/>
            <w:vAlign w:val="center"/>
          </w:tcPr>
          <w:p w:rsidR="00C963C7" w:rsidRPr="00BD79EA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троль по ра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з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делу 1 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401354" w:rsidRDefault="00C963C7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:rsidR="00C963C7" w:rsidRPr="00401354" w:rsidRDefault="0006315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Тест по охране труда и технике безопасн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401354" w:rsidRDefault="00063155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2 часа</w:t>
            </w:r>
          </w:p>
        </w:tc>
      </w:tr>
      <w:tr w:rsidR="00063155" w:rsidRPr="00BD79EA" w:rsidTr="00401354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BD79EA" w:rsidRDefault="00063155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b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2 Основной этап</w:t>
            </w:r>
          </w:p>
        </w:tc>
      </w:tr>
      <w:tr w:rsidR="00C963C7" w:rsidRPr="00BD79EA" w:rsidTr="00401354">
        <w:tc>
          <w:tcPr>
            <w:tcW w:w="2227" w:type="dxa"/>
            <w:shd w:val="clear" w:color="auto" w:fill="auto"/>
            <w:vAlign w:val="center"/>
          </w:tcPr>
          <w:p w:rsidR="00C963C7" w:rsidRPr="00401354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C963C7" w:rsidRPr="00401354" w:rsidRDefault="00346A0E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7" w:name="OLE_LINK397"/>
            <w:bookmarkStart w:id="8" w:name="OLE_LINK398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Например: Ознаком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тельная экскурсия по 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ъ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екту и представление р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бочему коллективу</w:t>
            </w:r>
            <w:bookmarkEnd w:id="7"/>
            <w:bookmarkEnd w:id="8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C963C7" w:rsidRPr="00401354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401354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BD79EA" w:rsidTr="00401354">
        <w:tc>
          <w:tcPr>
            <w:tcW w:w="2227" w:type="dxa"/>
            <w:shd w:val="clear" w:color="auto" w:fill="auto"/>
            <w:vAlign w:val="center"/>
          </w:tcPr>
          <w:p w:rsidR="00C963C7" w:rsidRPr="00401354" w:rsidRDefault="00C963C7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C963C7" w:rsidRPr="00401354" w:rsidRDefault="00346A0E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9" w:name="OLE_LINK399"/>
            <w:bookmarkStart w:id="10" w:name="OLE_LINK400"/>
            <w:bookmarkStart w:id="11" w:name="OLE_LINK401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Инструктаж по технике безопасности на рабочем месте</w:t>
            </w:r>
            <w:bookmarkEnd w:id="9"/>
            <w:bookmarkEnd w:id="10"/>
            <w:bookmarkEnd w:id="11"/>
            <w:r w:rsid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C963C7" w:rsidRPr="00401354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C963C7" w:rsidRPr="00401354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C963C7" w:rsidRPr="00BD79EA" w:rsidTr="00401354">
        <w:tc>
          <w:tcPr>
            <w:tcW w:w="2227" w:type="dxa"/>
            <w:shd w:val="clear" w:color="auto" w:fill="auto"/>
            <w:vAlign w:val="center"/>
          </w:tcPr>
          <w:p w:rsidR="00C963C7" w:rsidRPr="00BD79EA" w:rsidRDefault="00E45758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BD79EA">
              <w:rPr>
                <w:rFonts w:eastAsia="Arial Unicode MS" w:cs="Times New Roman"/>
                <w:i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C963C7" w:rsidRPr="00A45499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C963C7" w:rsidRPr="00A45499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color w:val="984806" w:themeColor="accent6" w:themeShade="80"/>
                <w:szCs w:val="24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Запись в контрол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ь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ном листе / журнале инстру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тажа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2" w:name="OLE_LINK402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Работа в составе колле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тива </w:t>
            </w:r>
            <w:bookmarkEnd w:id="12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(выполнение прои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водственных зад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ний – указываются какие ко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кретно). </w:t>
            </w:r>
          </w:p>
        </w:tc>
        <w:tc>
          <w:tcPr>
            <w:tcW w:w="2544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Запись в дневнике практике</w:t>
            </w:r>
          </w:p>
        </w:tc>
        <w:tc>
          <w:tcPr>
            <w:tcW w:w="1751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3" w:name="OLE_LINK403"/>
            <w:bookmarkStart w:id="14" w:name="OLE_LINK404"/>
            <w:bookmarkStart w:id="15" w:name="OLE_LINK405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Самостоятельное изуч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ние технологических пр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цессов по научно-технической литературе, технологическим картам и по фактическим набл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ю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дениям на объекте</w:t>
            </w:r>
            <w:bookmarkEnd w:id="13"/>
            <w:bookmarkEnd w:id="14"/>
            <w:bookmarkEnd w:id="15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. </w:t>
            </w:r>
          </w:p>
        </w:tc>
        <w:tc>
          <w:tcPr>
            <w:tcW w:w="2544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пра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тики, запись в дневнике практике</w:t>
            </w:r>
          </w:p>
        </w:tc>
        <w:tc>
          <w:tcPr>
            <w:tcW w:w="1751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6" w:name="OLE_LINK406"/>
            <w:bookmarkStart w:id="17" w:name="OLE_LINK407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Сбор, обработка и сист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матизация собранных материалов и результ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тов наблюдений</w:t>
            </w:r>
            <w:bookmarkEnd w:id="16"/>
            <w:bookmarkEnd w:id="17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Разделы пра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тики</w:t>
            </w:r>
          </w:p>
        </w:tc>
        <w:tc>
          <w:tcPr>
            <w:tcW w:w="1751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01354" w:rsidRPr="0040135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18" w:name="OLE_LINK408"/>
            <w:bookmarkStart w:id="19" w:name="OLE_LINK409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Оформление увол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ь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нения из организации по окончании срока практики с получ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нием заполненного дневн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ка практики и о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зыва от ру</w:t>
            </w:r>
            <w:r w:rsid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ководителя практики от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профильной организ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ц</w:t>
            </w:r>
            <w:bookmarkEnd w:id="18"/>
            <w:bookmarkEnd w:id="19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ии.</w:t>
            </w:r>
          </w:p>
        </w:tc>
        <w:tc>
          <w:tcPr>
            <w:tcW w:w="2544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Копия приказа об увольнении (при нал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чии), дневник по практике</w:t>
            </w:r>
          </w:p>
        </w:tc>
        <w:tc>
          <w:tcPr>
            <w:tcW w:w="1751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троль по ра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з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делу 2 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401354" w:rsidRPr="00BD79EA" w:rsidRDefault="0040135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Периодическое пос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щение объекта рук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водителем пра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тики от универс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тета, собеседование </w:t>
            </w:r>
            <w:proofErr w:type="gramStart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с</w:t>
            </w:r>
            <w:proofErr w:type="gramEnd"/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 об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у</w:t>
            </w:r>
            <w:r w:rsidRPr="0040135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чающимся</w:t>
            </w:r>
          </w:p>
        </w:tc>
        <w:tc>
          <w:tcPr>
            <w:tcW w:w="1751" w:type="dxa"/>
            <w:vAlign w:val="center"/>
          </w:tcPr>
          <w:p w:rsidR="00401354" w:rsidRPr="00401354" w:rsidRDefault="00401354" w:rsidP="007E294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BD79EA">
              <w:rPr>
                <w:rFonts w:eastAsia="HiddenHorzOCR" w:cs="Times New Roman"/>
                <w:b/>
                <w:szCs w:val="24"/>
              </w:rPr>
              <w:t>Раздел 3 Завершающий этап</w:t>
            </w: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01354" w:rsidRPr="00F34CA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20" w:name="OLE_LINK412"/>
            <w:bookmarkStart w:id="21" w:name="OLE_LINK413"/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Анализ собранных мат</w:t>
            </w: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е</w:t>
            </w: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риалов, составление и оформление отчета по практик</w:t>
            </w:r>
            <w:bookmarkEnd w:id="20"/>
            <w:bookmarkEnd w:id="21"/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е. </w:t>
            </w:r>
          </w:p>
        </w:tc>
        <w:tc>
          <w:tcPr>
            <w:tcW w:w="2544" w:type="dxa"/>
            <w:vAlign w:val="center"/>
          </w:tcPr>
          <w:p w:rsidR="00401354" w:rsidRPr="00F34CA4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401354" w:rsidRPr="00F34CA4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Текущий ко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троль по ра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з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 xml:space="preserve">делу 3 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(если предусмо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т</w:t>
            </w:r>
            <w:r w:rsidRPr="00BD79EA">
              <w:rPr>
                <w:rFonts w:eastAsia="Calibri" w:cs="Times New Roman"/>
                <w:bCs/>
                <w:i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401354" w:rsidRPr="00F34CA4" w:rsidRDefault="00401354" w:rsidP="007E294A">
            <w:pPr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bookmarkStart w:id="22" w:name="OLE_LINK414"/>
            <w:bookmarkStart w:id="23" w:name="OLE_LINK415"/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Защита отчета по пра</w:t>
            </w: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к</w:t>
            </w:r>
            <w:r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тике</w:t>
            </w:r>
            <w:bookmarkEnd w:id="22"/>
            <w:bookmarkEnd w:id="23"/>
            <w:r w:rsidR="00F34CA4" w:rsidRPr="00F34CA4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Align w:val="center"/>
          </w:tcPr>
          <w:p w:rsidR="00401354" w:rsidRPr="00F34CA4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751" w:type="dxa"/>
            <w:vAlign w:val="center"/>
          </w:tcPr>
          <w:p w:rsidR="00401354" w:rsidRPr="00F34CA4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</w:tr>
      <w:tr w:rsidR="00401354" w:rsidRPr="00BD79EA" w:rsidTr="00401354">
        <w:tc>
          <w:tcPr>
            <w:tcW w:w="2227" w:type="dxa"/>
            <w:shd w:val="clear" w:color="auto" w:fill="auto"/>
            <w:vAlign w:val="center"/>
          </w:tcPr>
          <w:p w:rsidR="00401354" w:rsidRPr="00BD79EA" w:rsidRDefault="0040135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 w:cs="Times New Roman"/>
                <w:bCs/>
                <w:szCs w:val="24"/>
              </w:rPr>
            </w:pPr>
            <w:r w:rsidRPr="00BD79EA">
              <w:rPr>
                <w:rFonts w:eastAsia="Calibri" w:cs="Times New Roman"/>
                <w:b/>
                <w:bCs/>
                <w:szCs w:val="24"/>
              </w:rPr>
              <w:t>Промеж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у</w:t>
            </w:r>
            <w:r w:rsidRPr="00BD79EA">
              <w:rPr>
                <w:rFonts w:eastAsia="Calibri" w:cs="Times New Roman"/>
                <w:b/>
                <w:bCs/>
                <w:szCs w:val="24"/>
              </w:rPr>
              <w:t>точная аттестация по практике</w:t>
            </w:r>
          </w:p>
        </w:tc>
        <w:tc>
          <w:tcPr>
            <w:tcW w:w="3049" w:type="dxa"/>
            <w:vAlign w:val="center"/>
          </w:tcPr>
          <w:p w:rsidR="00401354" w:rsidRPr="00BD79EA" w:rsidRDefault="00401354" w:rsidP="007E294A">
            <w:pPr>
              <w:ind w:firstLine="0"/>
              <w:rPr>
                <w:rFonts w:eastAsia="Arial Unicode MS" w:cs="Times New Roman"/>
                <w:i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01354" w:rsidRPr="00991847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t xml:space="preserve"> 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begin"/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 w:cs="Times New Roman"/>
                <w:i/>
                <w:noProof/>
                <w:szCs w:val="28"/>
                <w:highlight w:val="yellow"/>
              </w:rPr>
              <w:t>«Зачет_с_оц»</w:t>
            </w:r>
            <w:r w:rsidRPr="00991847">
              <w:rPr>
                <w:rFonts w:eastAsia="Calibri" w:cs="Times New Roman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401354" w:rsidRPr="00BD79EA" w:rsidRDefault="00401354" w:rsidP="007E2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HiddenHorzOCR" w:cs="Times New Roman"/>
                <w:szCs w:val="24"/>
              </w:rPr>
            </w:pPr>
          </w:p>
        </w:tc>
      </w:tr>
    </w:tbl>
    <w:p w:rsidR="00C75CE1" w:rsidRPr="00BD79EA" w:rsidRDefault="00247788" w:rsidP="00163662">
      <w:pPr>
        <w:widowControl w:val="0"/>
        <w:numPr>
          <w:ilvl w:val="0"/>
          <w:numId w:val="29"/>
        </w:numPr>
        <w:spacing w:before="120" w:after="120"/>
        <w:ind w:left="1066" w:hanging="357"/>
        <w:rPr>
          <w:rFonts w:eastAsia="Times New Roman" w:cs="Times New Roman"/>
          <w:b/>
          <w:bCs/>
          <w:spacing w:val="-4"/>
          <w:szCs w:val="24"/>
          <w:lang w:eastAsia="ru-RU"/>
        </w:rPr>
      </w:pPr>
      <w:r w:rsidRPr="00BD79EA">
        <w:rPr>
          <w:rFonts w:eastAsia="Times New Roman" w:cs="Times New Roman"/>
          <w:b/>
          <w:bCs/>
          <w:spacing w:val="-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ind w:left="26" w:right="-1" w:firstLine="694"/>
        <w:rPr>
          <w:rFonts w:cs="Times New Roman"/>
          <w:color w:val="000000"/>
          <w:szCs w:val="24"/>
        </w:rPr>
      </w:pPr>
      <w:r w:rsidRPr="00BD79EA">
        <w:rPr>
          <w:rFonts w:cs="Times New Roman"/>
          <w:color w:val="000000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сроки прохождения практики;</w:t>
      </w:r>
    </w:p>
    <w:p w:rsidR="00350091" w:rsidRPr="00BD79EA" w:rsidRDefault="00350091" w:rsidP="00991847">
      <w:pPr>
        <w:numPr>
          <w:ilvl w:val="1"/>
          <w:numId w:val="38"/>
        </w:numPr>
        <w:tabs>
          <w:tab w:val="left" w:pos="993"/>
        </w:tabs>
        <w:ind w:left="1418" w:hanging="28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цель и задание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рабочий график проведения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путёвка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график прохождения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/>
        <w:contextualSpacing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титульный лист;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содержание;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индивидуальное задание;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введение;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основная часть;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заключение;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50091">
      <w:pPr>
        <w:numPr>
          <w:ilvl w:val="1"/>
          <w:numId w:val="38"/>
        </w:numPr>
        <w:tabs>
          <w:tab w:val="left" w:pos="993"/>
        </w:tabs>
        <w:ind w:left="0" w:firstLine="1134"/>
        <w:rPr>
          <w:rFonts w:cs="Times New Roman"/>
          <w:szCs w:val="24"/>
          <w:lang w:eastAsia="zh-CN"/>
        </w:rPr>
      </w:pPr>
      <w:r w:rsidRPr="00BD79EA">
        <w:rPr>
          <w:rFonts w:cs="Times New Roman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ind w:left="1134"/>
        <w:rPr>
          <w:rFonts w:cs="Times New Roman"/>
          <w:sz w:val="20"/>
          <w:szCs w:val="24"/>
          <w:lang w:eastAsia="zh-CN"/>
        </w:rPr>
      </w:pPr>
    </w:p>
    <w:p w:rsidR="00C75CE1" w:rsidRPr="00016D70" w:rsidRDefault="00016D70" w:rsidP="00016D70">
      <w:pPr>
        <w:widowControl w:val="0"/>
        <w:numPr>
          <w:ilvl w:val="0"/>
          <w:numId w:val="29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 w:rsidRPr="00016D70">
        <w:rPr>
          <w:rFonts w:eastAsia="Times New Roman" w:cs="Times New Roman"/>
          <w:b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016D70">
        <w:rPr>
          <w:rFonts w:eastAsia="Times New Roman" w:cs="Times New Roman"/>
          <w:b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eastAsia="Times New Roman" w:cs="Times New Roman"/>
          <w:b/>
          <w:szCs w:val="24"/>
          <w:lang w:eastAsia="ru-RU"/>
        </w:rPr>
        <w:t>аттестации</w:t>
      </w:r>
      <w:proofErr w:type="gramEnd"/>
      <w:r w:rsidRPr="00016D70">
        <w:rPr>
          <w:rFonts w:eastAsia="Times New Roman" w:cs="Times New Roman"/>
          <w:b/>
          <w:szCs w:val="24"/>
          <w:lang w:eastAsia="ru-RU"/>
        </w:rPr>
        <w:t xml:space="preserve"> обучающихся </w:t>
      </w:r>
      <w:r w:rsidR="00C75CE1" w:rsidRPr="00016D70">
        <w:rPr>
          <w:rFonts w:eastAsia="Times New Roman" w:cs="Times New Roman"/>
          <w:b/>
          <w:spacing w:val="-12"/>
          <w:szCs w:val="24"/>
          <w:lang w:eastAsia="ru-RU"/>
        </w:rPr>
        <w:t xml:space="preserve">по </w:t>
      </w:r>
      <w:r w:rsidR="008D3E28" w:rsidRPr="00016D70">
        <w:rPr>
          <w:rFonts w:eastAsia="Times New Roman" w:cs="Times New Roman"/>
          <w:b/>
          <w:spacing w:val="-12"/>
          <w:szCs w:val="24"/>
          <w:lang w:eastAsia="ru-RU"/>
        </w:rPr>
        <w:t>практике</w:t>
      </w:r>
    </w:p>
    <w:p w:rsid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 w:rsidRPr="00F34CA4">
        <w:rPr>
          <w:rFonts w:eastAsia="Times New Roman" w:cs="Times New Roman"/>
          <w:spacing w:val="2"/>
          <w:szCs w:val="24"/>
          <w:lang w:eastAsia="ru-RU"/>
        </w:rPr>
        <w:t>о</w:t>
      </w:r>
      <w:r w:rsidRPr="00F34CA4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F34CA4" w:rsidRPr="00F34CA4" w:rsidRDefault="00F34CA4" w:rsidP="00F34CA4">
      <w:pPr>
        <w:ind w:firstLine="567"/>
        <w:rPr>
          <w:rFonts w:eastAsia="Times New Roman" w:cs="Times New Roman"/>
          <w:spacing w:val="2"/>
          <w:szCs w:val="24"/>
          <w:lang w:eastAsia="ru-RU"/>
        </w:rPr>
      </w:pPr>
      <w:r w:rsidRPr="00F34CA4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F34CA4">
        <w:rPr>
          <w:rFonts w:eastAsia="Times New Roman" w:cs="Times New Roman"/>
          <w:spacing w:val="2"/>
          <w:szCs w:val="24"/>
          <w:lang w:eastAsia="ru-RU"/>
        </w:rPr>
        <w:t>обучения по практике</w:t>
      </w:r>
      <w:proofErr w:type="gramEnd"/>
      <w:r w:rsidRPr="00F34CA4">
        <w:rPr>
          <w:rFonts w:eastAsia="Times New Roman" w:cs="Times New Roman"/>
          <w:spacing w:val="2"/>
          <w:szCs w:val="24"/>
          <w:lang w:eastAsia="ru-RU"/>
        </w:rPr>
        <w:t xml:space="preserve"> хранится на кафедре-разработчике в б</w:t>
      </w:r>
      <w:r w:rsidRPr="00F34CA4">
        <w:rPr>
          <w:rFonts w:eastAsia="Times New Roman" w:cs="Times New Roman"/>
          <w:spacing w:val="2"/>
          <w:szCs w:val="24"/>
          <w:lang w:eastAsia="ru-RU"/>
        </w:rPr>
        <w:t>у</w:t>
      </w:r>
      <w:r w:rsidRPr="00F34CA4">
        <w:rPr>
          <w:rFonts w:eastAsia="Times New Roman" w:cs="Times New Roman"/>
          <w:spacing w:val="2"/>
          <w:szCs w:val="24"/>
          <w:lang w:eastAsia="ru-RU"/>
        </w:rPr>
        <w:t>мажном и электронном виде.</w:t>
      </w:r>
    </w:p>
    <w:p w:rsidR="00081022" w:rsidRPr="00BD79EA" w:rsidRDefault="00081022" w:rsidP="002F4FE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</w:p>
    <w:p w:rsidR="00910540" w:rsidRPr="00910540" w:rsidRDefault="00910540" w:rsidP="00910540">
      <w:pPr>
        <w:pStyle w:val="afe"/>
        <w:widowControl w:val="0"/>
        <w:numPr>
          <w:ilvl w:val="0"/>
          <w:numId w:val="29"/>
        </w:numPr>
        <w:contextualSpacing/>
        <w:rPr>
          <w:rFonts w:eastAsia="Calibri"/>
          <w:b/>
        </w:rPr>
      </w:pPr>
      <w:r w:rsidRPr="00910540">
        <w:rPr>
          <w:rFonts w:eastAsia="Calibri"/>
          <w:b/>
        </w:rPr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contextualSpacing/>
        <w:rPr>
          <w:rFonts w:eastAsia="Calibri" w:cs="Times New Roman"/>
          <w:szCs w:val="24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D37A79" w:rsidRPr="005E2A6F" w:rsidRDefault="00D37A79" w:rsidP="00910540">
      <w:pPr>
        <w:widowControl w:val="0"/>
        <w:contextualSpacing/>
        <w:rPr>
          <w:rFonts w:eastAsia="Calibri" w:cs="Times New Roman"/>
          <w:szCs w:val="2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D5E53" w:rsidRPr="00CD5E53" w:rsidRDefault="00CD5E53" w:rsidP="00CD5E53">
      <w:pPr>
        <w:pStyle w:val="afe"/>
        <w:rPr>
          <w:rFonts w:eastAsia="Calibri"/>
          <w:b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C65801" w:rsidRDefault="00750504" w:rsidP="00B256C5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 xml:space="preserve">, либо методические указания приводятся в </w:t>
      </w:r>
      <w:r w:rsidR="00F34CA4">
        <w:rPr>
          <w:rFonts w:eastAsia="Calibri"/>
          <w:i/>
          <w:color w:val="943634"/>
        </w:rPr>
        <w:t>П</w:t>
      </w:r>
      <w:r w:rsidR="00D474A1">
        <w:rPr>
          <w:rFonts w:eastAsia="Calibri"/>
          <w:i/>
          <w:color w:val="943634"/>
        </w:rPr>
        <w:t xml:space="preserve">риложении </w:t>
      </w:r>
      <w:r w:rsidR="00F34CA4">
        <w:rPr>
          <w:rFonts w:eastAsia="Calibri"/>
          <w:i/>
          <w:color w:val="943634"/>
        </w:rPr>
        <w:t>2</w:t>
      </w:r>
      <w:r w:rsidR="00D474A1">
        <w:rPr>
          <w:rFonts w:eastAsia="Calibri"/>
          <w:i/>
          <w:color w:val="943634"/>
        </w:rPr>
        <w:t xml:space="preserve"> программы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910540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081022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rPr>
          <w:rFonts w:eastAsia="Calibri"/>
          <w:b/>
        </w:rPr>
      </w:pPr>
    </w:p>
    <w:p w:rsidR="00910540" w:rsidRPr="007C5933" w:rsidRDefault="007E294A" w:rsidP="00910540">
      <w:pPr>
        <w:widowControl w:val="0"/>
        <w:rPr>
          <w:rFonts w:cs="Times New Roman"/>
        </w:rPr>
      </w:pPr>
      <w:r>
        <w:rPr>
          <w:rFonts w:cs="Times New Roman"/>
        </w:rPr>
        <w:t>Таблица 4</w:t>
      </w:r>
      <w:r w:rsidR="00910540" w:rsidRPr="007C5933">
        <w:rPr>
          <w:rFonts w:cs="Times New Roman"/>
        </w:rPr>
        <w:t xml:space="preserve"> – </w:t>
      </w:r>
      <w:r w:rsidR="00910540"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proofErr w:type="spellStart"/>
            <w:r w:rsidRPr="00944A01">
              <w:rPr>
                <w:rFonts w:eastAsia="Calibri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7E294A">
            <w:pPr>
              <w:ind w:firstLine="0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proofErr w:type="spellStart"/>
            <w:r w:rsidRPr="00F34CA4">
              <w:rPr>
                <w:i/>
                <w:color w:val="943634"/>
                <w:spacing w:val="2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F34CA4" w:rsidRDefault="00910540" w:rsidP="007E294A">
            <w:pPr>
              <w:autoSpaceDE w:val="0"/>
              <w:autoSpaceDN w:val="0"/>
              <w:adjustRightInd w:val="0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F34CA4">
              <w:rPr>
                <w:i/>
                <w:color w:val="943634"/>
                <w:spacing w:val="2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Pr="00F34CA4">
                <w:rPr>
                  <w:i/>
                  <w:color w:val="943634"/>
                  <w:spacing w:val="2"/>
                  <w:szCs w:val="24"/>
                </w:rPr>
                <w:t>https://www.openoffice.org/license.html</w:t>
              </w:r>
            </w:hyperlink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910540" w:rsidRPr="00BE727A" w:rsidRDefault="00910540" w:rsidP="00910540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r w:rsidRPr="00BE727A">
        <w:rPr>
          <w:rFonts w:eastAsia="Calibri"/>
          <w:b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color w:val="000000"/>
          <w:szCs w:val="24"/>
        </w:rPr>
      </w:pPr>
    </w:p>
    <w:p w:rsidR="007E294A" w:rsidRDefault="007E294A" w:rsidP="007E294A">
      <w:pPr>
        <w:rPr>
          <w:lang w:eastAsia="ru-RU"/>
        </w:rPr>
      </w:pPr>
      <w:r>
        <w:rPr>
          <w:lang w:eastAsia="ru-RU"/>
        </w:rPr>
        <w:t>Организация образовательного процесса регламентируется учебным планом и к</w:t>
      </w:r>
      <w:r>
        <w:rPr>
          <w:lang w:eastAsia="ru-RU"/>
        </w:rPr>
        <w:t>а</w:t>
      </w:r>
      <w:r>
        <w:rPr>
          <w:lang w:eastAsia="ru-RU"/>
        </w:rPr>
        <w:t>лендарным уче</w:t>
      </w:r>
      <w:r>
        <w:rPr>
          <w:lang w:eastAsia="ru-RU"/>
        </w:rPr>
        <w:t>б</w:t>
      </w:r>
      <w:r>
        <w:rPr>
          <w:lang w:eastAsia="ru-RU"/>
        </w:rPr>
        <w:t>ным графиком. Язык обучения (преподавания) - русский. Для всех видов аудиторных занятий ак</w:t>
      </w:r>
      <w:r>
        <w:rPr>
          <w:lang w:eastAsia="ru-RU"/>
        </w:rPr>
        <w:t>а</w:t>
      </w:r>
      <w:r>
        <w:rPr>
          <w:lang w:eastAsia="ru-RU"/>
        </w:rPr>
        <w:t>демический час устанавливается продолжительностью 45 минут.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формировании своей индивидуальной образовательной траектории обуча</w:t>
      </w:r>
      <w:r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щийся имеет право на зачёт соответствующих практик, освоенных в процессе предш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ствующего обучения, который освобождает обучающегося от необходимости их повто</w:t>
      </w:r>
      <w:r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ного прохождения.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Зачёт практики осуществляется при условии, что её вид и продолжительность, ук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занные в представленных обучающимся документах об образовании, соответствуют уче</w:t>
      </w:r>
      <w:r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ному плану образовательной программы с учётом направленности (профиля) / специал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зации. 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нижеперечисленных случаях выпускающая кафедра может проводить оценив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ние (пер</w:t>
      </w:r>
      <w:r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аттестацию) фактического достижения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планируемых результатов практики: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не совпадает с действующим учебным пл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ном, но компетенции по практике совпадают;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 совпадает профиль образовательной программы;</w:t>
      </w:r>
    </w:p>
    <w:p w:rsidR="007E294A" w:rsidRDefault="007E294A" w:rsidP="007E294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трудоёмкость пройденной практики совпадает с трудоёмкостью практики в де</w:t>
      </w:r>
      <w:r>
        <w:rPr>
          <w:rFonts w:eastAsia="Times New Roman" w:cs="Times New Roman"/>
          <w:szCs w:val="24"/>
          <w:lang w:eastAsia="ru-RU"/>
        </w:rPr>
        <w:t>й</w:t>
      </w:r>
      <w:r>
        <w:rPr>
          <w:rFonts w:eastAsia="Times New Roman" w:cs="Times New Roman"/>
          <w:szCs w:val="24"/>
          <w:lang w:eastAsia="ru-RU"/>
        </w:rPr>
        <w:t>ствующем учебном плане менее чем на 80 %.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F07FEC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bookmarkStart w:id="24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24"/>
    </w:p>
    <w:p w:rsid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Стандартные методы обучения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ы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полнение заданий практики в соответствии с индивидуальным заданием и рекомендова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ными источниками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е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риодической печати, сайты в сети Интернет);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CD5E53">
        <w:rPr>
          <w:rFonts w:eastAsia="Times New Roman" w:cs="Times New Roman"/>
          <w:color w:val="000000"/>
          <w:szCs w:val="24"/>
          <w:lang w:eastAsia="ru-RU"/>
        </w:rPr>
        <w:t>о</w:t>
      </w:r>
      <w:r w:rsidRPr="00CD5E53">
        <w:rPr>
          <w:rFonts w:eastAsia="Times New Roman" w:cs="Times New Roman"/>
          <w:color w:val="000000"/>
          <w:szCs w:val="24"/>
          <w:lang w:eastAsia="ru-RU"/>
        </w:rPr>
        <w:t>товке отчета по практике, выполнению аналитических заданий.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b/>
          <w:color w:val="000000"/>
          <w:szCs w:val="24"/>
          <w:lang w:eastAsia="ru-RU"/>
        </w:rPr>
        <w:t>Методы обучения с применением интерактивных форм</w:t>
      </w:r>
      <w:r w:rsidRPr="00CD5E5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CD5E53">
        <w:rPr>
          <w:rFonts w:eastAsia="Times New Roman" w:cs="Times New Roman"/>
          <w:color w:val="000000"/>
          <w:szCs w:val="24"/>
          <w:lang w:eastAsia="ru-RU"/>
        </w:rPr>
        <w:t>отчета</w:t>
      </w:r>
      <w:proofErr w:type="gramEnd"/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t>Прохождение практики предполагает использование технологий: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CD5E53">
        <w:rPr>
          <w:rFonts w:eastAsia="Times New Roman" w:cs="Times New Roman"/>
          <w:color w:val="000000"/>
          <w:szCs w:val="24"/>
          <w:lang w:eastAsia="ru-RU"/>
        </w:rPr>
        <w:t>КонсультантПлюс</w:t>
      </w:r>
      <w:proofErr w:type="spellEnd"/>
      <w:r w:rsidRPr="00CD5E5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D5E53" w:rsidRPr="00CD5E53" w:rsidRDefault="00CD5E53" w:rsidP="00CD5E5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CD5E53">
        <w:rPr>
          <w:rFonts w:eastAsia="Times New Roman" w:cs="Times New Roman"/>
          <w:color w:val="000000"/>
          <w:szCs w:val="24"/>
          <w:lang w:eastAsia="ru-RU"/>
        </w:rPr>
        <w:sym w:font="Symbol" w:char="F02D"/>
      </w:r>
      <w:r w:rsidRPr="00CD5E53">
        <w:rPr>
          <w:rFonts w:eastAsia="Times New Roman" w:cs="Times New Roman"/>
          <w:color w:val="000000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A53421" w:rsidRPr="00970B08" w:rsidRDefault="00A53421" w:rsidP="00A53421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умений, навыков без непосредственного участия преподавателя, характеризующийся предметной направленностью, эффективным контр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лем и оценкой результатов деятельности обучающегося.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val="en-US" w:eastAsia="ru-RU"/>
        </w:rPr>
      </w:pPr>
      <w:r w:rsidRPr="00CD5E53">
        <w:rPr>
          <w:rFonts w:eastAsia="Times New Roman" w:cs="Times New Roman"/>
          <w:szCs w:val="24"/>
          <w:lang w:val="en-US" w:eastAsia="ru-RU"/>
        </w:rPr>
        <w:t>Цели самостоятельной работы: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углубление и расширение теоретических знаний;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формирование самостоятельности мышления, творческой инициативы, способн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стей к саморазвитию, самосовершенствованию и самореализации;</w:t>
      </w:r>
    </w:p>
    <w:p w:rsidR="00CD5E53" w:rsidRPr="00CD5E53" w:rsidRDefault="00CD5E53" w:rsidP="00CD5E53">
      <w:pPr>
        <w:numPr>
          <w:ilvl w:val="0"/>
          <w:numId w:val="46"/>
        </w:numPr>
        <w:tabs>
          <w:tab w:val="num" w:pos="851"/>
          <w:tab w:val="num" w:pos="1134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развитие исследовательских умений и академических навыков.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Самостоятельная работа может осуществляться индивидуально или группами ст</w:t>
      </w:r>
      <w:r w:rsidRPr="00CD5E53">
        <w:rPr>
          <w:rFonts w:eastAsia="Times New Roman" w:cs="Times New Roman"/>
          <w:szCs w:val="24"/>
          <w:lang w:eastAsia="ru-RU"/>
        </w:rPr>
        <w:t>у</w:t>
      </w:r>
      <w:r w:rsidRPr="00CD5E53">
        <w:rPr>
          <w:rFonts w:eastAsia="Times New Roman" w:cs="Times New Roman"/>
          <w:szCs w:val="24"/>
          <w:lang w:eastAsia="ru-RU"/>
        </w:rPr>
        <w:t>дентов в зависимости от цели, объема, уровня сложности, конкретной тематики.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Технология организации самостоятельной работы студентов включает использов</w:t>
      </w:r>
      <w:r w:rsidRPr="00CD5E53">
        <w:rPr>
          <w:rFonts w:eastAsia="Times New Roman" w:cs="Times New Roman"/>
          <w:szCs w:val="24"/>
          <w:lang w:eastAsia="ru-RU"/>
        </w:rPr>
        <w:t>а</w:t>
      </w:r>
      <w:r w:rsidRPr="00CD5E53">
        <w:rPr>
          <w:rFonts w:eastAsia="Times New Roman" w:cs="Times New Roman"/>
          <w:szCs w:val="24"/>
          <w:lang w:eastAsia="ru-RU"/>
        </w:rPr>
        <w:t>ние информационных и материально-технических ресурсов университета и объекта пр</w:t>
      </w:r>
      <w:r w:rsidRPr="00CD5E53">
        <w:rPr>
          <w:rFonts w:eastAsia="Times New Roman" w:cs="Times New Roman"/>
          <w:szCs w:val="24"/>
          <w:lang w:eastAsia="ru-RU"/>
        </w:rPr>
        <w:t>о</w:t>
      </w:r>
      <w:r w:rsidRPr="00CD5E53">
        <w:rPr>
          <w:rFonts w:eastAsia="Times New Roman" w:cs="Times New Roman"/>
          <w:szCs w:val="24"/>
          <w:lang w:eastAsia="ru-RU"/>
        </w:rPr>
        <w:t>хождения практики.</w:t>
      </w:r>
    </w:p>
    <w:p w:rsidR="00CD5E53" w:rsidRPr="00CD5E53" w:rsidRDefault="00CD5E53" w:rsidP="00CD5E53">
      <w:pPr>
        <w:ind w:firstLine="720"/>
        <w:rPr>
          <w:rFonts w:eastAsia="Times New Roman" w:cs="Times New Roman"/>
          <w:szCs w:val="24"/>
          <w:lang w:eastAsia="ru-RU"/>
        </w:rPr>
      </w:pPr>
      <w:r w:rsidRPr="00CD5E53">
        <w:rPr>
          <w:rFonts w:eastAsia="Times New Roman" w:cs="Times New Roman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9.3</w:t>
      </w:r>
      <w:r w:rsidR="00AA0F1E" w:rsidRPr="00BD79EA">
        <w:rPr>
          <w:rFonts w:cs="Times New Roman"/>
          <w:b/>
          <w:bCs/>
          <w:szCs w:val="24"/>
        </w:rPr>
        <w:t xml:space="preserve"> </w:t>
      </w:r>
      <w:r w:rsidR="00C65801" w:rsidRPr="006056AC">
        <w:rPr>
          <w:rFonts w:cs="Times New Roman"/>
          <w:b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cs="Times New Roman"/>
          <w:b/>
          <w:szCs w:val="24"/>
        </w:rPr>
        <w:t>обучающихся</w:t>
      </w:r>
      <w:proofErr w:type="gramEnd"/>
      <w:r w:rsidR="00C65801" w:rsidRPr="006056AC">
        <w:rPr>
          <w:rFonts w:cs="Times New Roman"/>
          <w:b/>
          <w:szCs w:val="24"/>
        </w:rPr>
        <w:t xml:space="preserve"> по прохождению практики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Cs w:val="24"/>
        </w:rPr>
      </w:pP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CD5E53">
        <w:rPr>
          <w:rFonts w:cs="Times New Roman"/>
          <w:b/>
          <w:bCs/>
          <w:szCs w:val="24"/>
        </w:rPr>
        <w:t>Права и обязанности студентов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Во время прохождения практики студенты имеют право: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с разрешения руководителя организации и руководителей ее структурных подра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делений пользоваться информационными ресурсами организации;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принимать непосредственное участие в профессиональной деятельности орган</w:t>
      </w:r>
      <w:r w:rsidRPr="00CD5E53">
        <w:rPr>
          <w:rFonts w:cs="Times New Roman"/>
          <w:szCs w:val="24"/>
        </w:rPr>
        <w:t>и</w:t>
      </w:r>
      <w:r w:rsidRPr="00CD5E53">
        <w:rPr>
          <w:rFonts w:cs="Times New Roman"/>
          <w:szCs w:val="24"/>
        </w:rPr>
        <w:t xml:space="preserve">зации - базы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Перед прохождением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ознакомиться с программой прохождения практики по направлению подготовки </w:t>
      </w:r>
      <w:r w:rsidRPr="00CD5E53">
        <w:rPr>
          <w:rFonts w:eastAsia="Calibri" w:cs="Times New Roman"/>
          <w:szCs w:val="24"/>
          <w:highlight w:val="yellow"/>
        </w:rPr>
        <w:fldChar w:fldCharType="begin"/>
      </w:r>
      <w:r w:rsidRPr="00CD5E53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Pr="00CD5E53">
        <w:rPr>
          <w:rFonts w:eastAsia="Calibri" w:cs="Times New Roman"/>
          <w:szCs w:val="24"/>
          <w:highlight w:val="yellow"/>
        </w:rPr>
        <w:fldChar w:fldCharType="separate"/>
      </w:r>
      <w:r w:rsidRPr="00CD5E53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Pr="00CD5E53">
        <w:rPr>
          <w:rFonts w:eastAsia="Calibri" w:cs="Times New Roman"/>
          <w:szCs w:val="24"/>
          <w:highlight w:val="yellow"/>
        </w:rPr>
        <w:fldChar w:fldCharType="end"/>
      </w:r>
      <w:r w:rsidRPr="00CD5E53">
        <w:rPr>
          <w:rFonts w:eastAsia="Calibri" w:cs="Times New Roman"/>
          <w:szCs w:val="24"/>
        </w:rPr>
        <w:t xml:space="preserve"> </w:t>
      </w:r>
      <w:r w:rsidRPr="00CD5E53">
        <w:rPr>
          <w:rFonts w:cs="Times New Roman"/>
          <w:szCs w:val="24"/>
        </w:rPr>
        <w:t xml:space="preserve">и внимательно изучить ее;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выбрать место прохождения практики и написать заявление;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оформить дневник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разработать календарный план прохождения этапов практики.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Во время прохождения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выполнить программу практики;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вести дневник практики о характере выполненной работы и достигнутых резул</w:t>
      </w:r>
      <w:r w:rsidRPr="00CD5E53">
        <w:rPr>
          <w:rFonts w:cs="Times New Roman"/>
          <w:szCs w:val="24"/>
        </w:rPr>
        <w:t>ь</w:t>
      </w:r>
      <w:r w:rsidRPr="00CD5E53">
        <w:rPr>
          <w:rFonts w:cs="Times New Roman"/>
          <w:szCs w:val="24"/>
        </w:rPr>
        <w:t xml:space="preserve">татах;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 xml:space="preserve">- соблюдать требования трудовой дисциплины;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CD5E53">
        <w:rPr>
          <w:rFonts w:cs="Times New Roman"/>
          <w:szCs w:val="24"/>
        </w:rPr>
        <w:t>- изучить и строго соблюдать правила эксплуатации оборудования, техники бе</w:t>
      </w:r>
      <w:r w:rsidRPr="00CD5E53">
        <w:rPr>
          <w:rFonts w:cs="Times New Roman"/>
          <w:szCs w:val="24"/>
        </w:rPr>
        <w:t>з</w:t>
      </w:r>
      <w:r w:rsidRPr="00CD5E53">
        <w:rPr>
          <w:rFonts w:cs="Times New Roman"/>
          <w:szCs w:val="24"/>
        </w:rPr>
        <w:t xml:space="preserve">опасности, охраны труда и другие условия работы в организации.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Cs w:val="24"/>
        </w:rPr>
      </w:pPr>
      <w:r w:rsidRPr="00CD5E53">
        <w:rPr>
          <w:rFonts w:cs="Times New Roman"/>
          <w:b/>
          <w:szCs w:val="24"/>
        </w:rPr>
        <w:t xml:space="preserve">По окончании практики студенты обязаны: </w:t>
      </w:r>
    </w:p>
    <w:p w:rsidR="00CD5E53" w:rsidRPr="00CD5E53" w:rsidRDefault="00CD5E53" w:rsidP="00CD5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zCs w:val="24"/>
        </w:rPr>
      </w:pPr>
      <w:r w:rsidRPr="00CD5E53">
        <w:rPr>
          <w:rFonts w:cs="Times New Roman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5" w:name="page13"/>
      <w:bookmarkEnd w:id="25"/>
      <w:r w:rsidRPr="00CD5E53">
        <w:rPr>
          <w:rFonts w:eastAsia="Times New Roman" w:cs="Times New Roman"/>
          <w:b/>
          <w:szCs w:val="24"/>
        </w:rPr>
        <w:t>Порядок ведения дневника</w:t>
      </w:r>
      <w:r w:rsidRPr="00CD5E53">
        <w:rPr>
          <w:rFonts w:eastAsia="Times New Roman" w:cs="Times New Roman"/>
          <w:szCs w:val="24"/>
        </w:rPr>
        <w:t xml:space="preserve"> 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Дневник прохождения производственной практики должен содержать:</w:t>
      </w:r>
    </w:p>
    <w:p w:rsidR="00CD5E53" w:rsidRPr="00CD5E53" w:rsidRDefault="00CD5E53" w:rsidP="00CD5E53">
      <w:pPr>
        <w:numPr>
          <w:ilvl w:val="1"/>
          <w:numId w:val="42"/>
        </w:numPr>
        <w:tabs>
          <w:tab w:val="left" w:pos="721"/>
          <w:tab w:val="left" w:pos="1134"/>
        </w:tabs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CD5E53" w:rsidRPr="00CD5E53" w:rsidRDefault="00CD5E53" w:rsidP="00CD5E53">
      <w:pPr>
        <w:numPr>
          <w:ilvl w:val="1"/>
          <w:numId w:val="42"/>
        </w:numPr>
        <w:tabs>
          <w:tab w:val="left" w:pos="721"/>
          <w:tab w:val="left" w:pos="1134"/>
        </w:tabs>
        <w:ind w:left="1"/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Default="00CD5E53" w:rsidP="00CD5E53">
      <w:pPr>
        <w:rPr>
          <w:rFonts w:eastAsia="Times New Roman" w:cs="Times New Roman"/>
          <w:szCs w:val="24"/>
        </w:rPr>
      </w:pPr>
      <w:r w:rsidRPr="00CD5E53">
        <w:rPr>
          <w:rFonts w:eastAsia="Times New Roman" w:cs="Times New Roman"/>
          <w:szCs w:val="24"/>
        </w:rPr>
        <w:t>по итогам практики в конце дневника ставится подпись непосредственного руков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дителя производственной практики, которая, как правило, заверяется печатью.</w:t>
      </w:r>
    </w:p>
    <w:p w:rsidR="00CD5E53" w:rsidRPr="00BD79EA" w:rsidRDefault="00CD5E53" w:rsidP="00CD5E53">
      <w:pPr>
        <w:rPr>
          <w:rFonts w:eastAsia="Times New Roman" w:cs="Times New Roman"/>
          <w:szCs w:val="24"/>
          <w:highlight w:val="yellow"/>
        </w:rPr>
      </w:pPr>
    </w:p>
    <w:p w:rsidR="00CD5E53" w:rsidRPr="00CD5E53" w:rsidRDefault="00CD5E53" w:rsidP="00CD5E53">
      <w:pPr>
        <w:rPr>
          <w:rFonts w:eastAsia="Times New Roman" w:cs="Times New Roman"/>
          <w:b/>
          <w:szCs w:val="24"/>
        </w:rPr>
      </w:pPr>
      <w:r w:rsidRPr="00CD5E53">
        <w:rPr>
          <w:rFonts w:eastAsia="Times New Roman" w:cs="Times New Roman"/>
          <w:b/>
          <w:szCs w:val="24"/>
        </w:rPr>
        <w:t>Составление отчета по практике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по практике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lastRenderedPageBreak/>
        <w:t>Введение должно отражать актуальность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)», ее цель и задачи (какие виды практической деятельности и какие ум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ния, навыки планирует приобрести студент) 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Основная часть включает в себя характеристику объекта исследования, сбор и о</w:t>
      </w:r>
      <w:r w:rsidRPr="00CD5E53">
        <w:rPr>
          <w:rFonts w:eastAsia="Times New Roman" w:cs="Times New Roman"/>
          <w:szCs w:val="24"/>
        </w:rPr>
        <w:t>б</w:t>
      </w:r>
      <w:r w:rsidRPr="00CD5E53">
        <w:rPr>
          <w:rFonts w:eastAsia="Times New Roman" w:cs="Times New Roman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CD5E53">
        <w:rPr>
          <w:rFonts w:eastAsia="Times New Roman" w:cs="Times New Roman"/>
          <w:szCs w:val="24"/>
        </w:rPr>
        <w:t>т.ч</w:t>
      </w:r>
      <w:proofErr w:type="spellEnd"/>
      <w:r w:rsidRPr="00CD5E53">
        <w:rPr>
          <w:rFonts w:eastAsia="Times New Roman" w:cs="Times New Roman"/>
          <w:szCs w:val="24"/>
        </w:rPr>
        <w:t>. с использованием профессионального программного обеспечения и информационных технологий. По возможности, включаются в отчет и элементы научных исследований. Содержание основной части минимум 11 страниц.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Приложения помещают после списка литературы в порядке их отсылки или обр</w:t>
      </w:r>
      <w:r w:rsidRPr="00CD5E53">
        <w:rPr>
          <w:rFonts w:eastAsia="Times New Roman" w:cs="Times New Roman"/>
          <w:szCs w:val="24"/>
        </w:rPr>
        <w:t>а</w:t>
      </w:r>
      <w:r w:rsidRPr="00CD5E53">
        <w:rPr>
          <w:rFonts w:eastAsia="Times New Roman" w:cs="Times New Roman"/>
          <w:szCs w:val="24"/>
        </w:rPr>
        <w:t>щения к ним в тексте. В качестве приложений рекомендуется предоставлять копии док</w:t>
      </w:r>
      <w:r w:rsidRPr="00CD5E53">
        <w:rPr>
          <w:rFonts w:eastAsia="Times New Roman" w:cs="Times New Roman"/>
          <w:szCs w:val="24"/>
        </w:rPr>
        <w:t>у</w:t>
      </w:r>
      <w:r w:rsidRPr="00CD5E53">
        <w:rPr>
          <w:rFonts w:eastAsia="Times New Roman" w:cs="Times New Roman"/>
          <w:szCs w:val="24"/>
        </w:rPr>
        <w:t>ментов, бланков договоров, организационно-распорядительных документов, аналитич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ских таблиц, иных документов, иллюстрирующих содержание основной части.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По окончании практики в последний рабочий день студенты оформляют и пре</w:t>
      </w:r>
      <w:r w:rsidRPr="00CD5E53">
        <w:rPr>
          <w:rFonts w:eastAsia="Times New Roman" w:cs="Times New Roman"/>
          <w:szCs w:val="24"/>
        </w:rPr>
        <w:t>д</w:t>
      </w:r>
      <w:r w:rsidRPr="00CD5E53">
        <w:rPr>
          <w:rFonts w:eastAsia="Times New Roman" w:cs="Times New Roman"/>
          <w:szCs w:val="24"/>
        </w:rPr>
        <w:t>ставляют отчет по практике и все необходимые сопроводительные документы.</w:t>
      </w:r>
    </w:p>
    <w:p w:rsidR="00CD5E53" w:rsidRPr="00CD5E53" w:rsidRDefault="00CD5E53" w:rsidP="00CD5E53">
      <w:pPr>
        <w:rPr>
          <w:rFonts w:cs="Times New Roman"/>
          <w:szCs w:val="24"/>
        </w:rPr>
      </w:pPr>
      <w:r w:rsidRPr="00CD5E53">
        <w:rPr>
          <w:rFonts w:eastAsia="Times New Roman" w:cs="Times New Roman"/>
          <w:szCs w:val="24"/>
        </w:rPr>
        <w:t>Отчет и характеристика рассматриваются руководителем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 от кафедры. Отчет предварительно оц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нивается и допускается к защите после проверки его соответствия требованиям, предъя</w:t>
      </w:r>
      <w:r w:rsidRPr="00CD5E53">
        <w:rPr>
          <w:rFonts w:eastAsia="Times New Roman" w:cs="Times New Roman"/>
          <w:szCs w:val="24"/>
        </w:rPr>
        <w:t>в</w:t>
      </w:r>
      <w:r w:rsidRPr="00CD5E53">
        <w:rPr>
          <w:rFonts w:eastAsia="Times New Roman" w:cs="Times New Roman"/>
          <w:szCs w:val="24"/>
        </w:rPr>
        <w:t>ляемым данными методическими указаниями. Защита отчетов организуется в форме соб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CD5E53">
        <w:rPr>
          <w:rFonts w:eastAsia="Times New Roman" w:cs="Times New Roman"/>
          <w:szCs w:val="24"/>
        </w:rPr>
        <w:t>е</w:t>
      </w:r>
      <w:r w:rsidRPr="00CD5E53">
        <w:rPr>
          <w:rFonts w:eastAsia="Times New Roman" w:cs="Times New Roman"/>
          <w:szCs w:val="24"/>
        </w:rPr>
        <w:t>ской деятельности; результаты оцениваются по пятибалльной системе. При неудовлетв</w:t>
      </w:r>
      <w:r w:rsidRPr="00CD5E53">
        <w:rPr>
          <w:rFonts w:eastAsia="Times New Roman" w:cs="Times New Roman"/>
          <w:szCs w:val="24"/>
        </w:rPr>
        <w:t>о</w:t>
      </w:r>
      <w:r w:rsidRPr="00CD5E53">
        <w:rPr>
          <w:rFonts w:eastAsia="Times New Roman" w:cs="Times New Roman"/>
          <w:szCs w:val="24"/>
        </w:rPr>
        <w:t>рительной оценке студент должен повторно пройти практику.</w:t>
      </w:r>
    </w:p>
    <w:p w:rsidR="00CD5E53" w:rsidRPr="00CD5E53" w:rsidRDefault="00CD5E53" w:rsidP="00CD5E53">
      <w:pPr>
        <w:rPr>
          <w:rFonts w:eastAsia="Times New Roman" w:cs="Times New Roman"/>
          <w:szCs w:val="24"/>
        </w:rPr>
      </w:pPr>
      <w:bookmarkStart w:id="26" w:name="page14"/>
      <w:bookmarkEnd w:id="26"/>
      <w:r w:rsidRPr="00CD5E53">
        <w:rPr>
          <w:rFonts w:eastAsia="Times New Roman" w:cs="Times New Roman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 «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 xml:space="preserve"> (</w:t>
      </w:r>
      <w:r w:rsidRPr="00CD5E53">
        <w:rPr>
          <w:rFonts w:eastAsia="Times New Roman" w:cs="Times New Roman"/>
          <w:szCs w:val="24"/>
          <w:highlight w:val="yellow"/>
        </w:rPr>
        <w:fldChar w:fldCharType="begin"/>
      </w:r>
      <w:r w:rsidRPr="00CD5E53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Pr="00CD5E53">
        <w:rPr>
          <w:rFonts w:eastAsia="Times New Roman" w:cs="Times New Roman"/>
          <w:szCs w:val="24"/>
          <w:highlight w:val="yellow"/>
        </w:rPr>
        <w:fldChar w:fldCharType="separate"/>
      </w:r>
      <w:r w:rsidRPr="00CD5E53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Pr="00CD5E53">
        <w:rPr>
          <w:rFonts w:eastAsia="Times New Roman" w:cs="Times New Roman"/>
          <w:szCs w:val="24"/>
          <w:highlight w:val="yellow"/>
        </w:rPr>
        <w:fldChar w:fldCharType="end"/>
      </w:r>
      <w:r w:rsidRPr="00CD5E53">
        <w:rPr>
          <w:rFonts w:eastAsia="Times New Roman" w:cs="Times New Roman"/>
          <w:szCs w:val="24"/>
        </w:rPr>
        <w:t>)».</w:t>
      </w:r>
    </w:p>
    <w:p w:rsidR="00AA0F1E" w:rsidRPr="00BD79EA" w:rsidRDefault="00AA0F1E" w:rsidP="00D336A2">
      <w:pPr>
        <w:rPr>
          <w:rFonts w:eastAsia="Times New Roman" w:cs="Times New Roman"/>
          <w:szCs w:val="24"/>
        </w:rPr>
      </w:pPr>
    </w:p>
    <w:p w:rsidR="00D336A2" w:rsidRDefault="00D336A2" w:rsidP="00D336A2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660C7C" w:rsidRDefault="00D336A2" w:rsidP="00D336A2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для осуществления образовательного процесса по </w:t>
      </w:r>
      <w:r>
        <w:rPr>
          <w:rFonts w:eastAsia="Calibri"/>
          <w:b/>
          <w:bCs/>
          <w:color w:val="000000"/>
        </w:rPr>
        <w:t>практике</w:t>
      </w:r>
    </w:p>
    <w:p w:rsidR="00D336A2" w:rsidRPr="002F4FED" w:rsidRDefault="00D336A2" w:rsidP="00D336A2">
      <w:pPr>
        <w:rPr>
          <w:rFonts w:eastAsia="Times New Roman" w:cs="Times New Roman"/>
          <w:szCs w:val="24"/>
        </w:rPr>
      </w:pP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>
        <w:rPr>
          <w:rFonts w:cs="Times New Roman"/>
          <w:szCs w:val="24"/>
        </w:rPr>
        <w:t>на базе ФГБОУ ВО «</w:t>
      </w:r>
      <w:proofErr w:type="spellStart"/>
      <w:r>
        <w:rPr>
          <w:rFonts w:cs="Times New Roman"/>
          <w:szCs w:val="24"/>
        </w:rPr>
        <w:t>КнАГ</w:t>
      </w:r>
      <w:r w:rsidRPr="00D336A2">
        <w:rPr>
          <w:rFonts w:cs="Times New Roman"/>
          <w:szCs w:val="24"/>
        </w:rPr>
        <w:t>У</w:t>
      </w:r>
      <w:proofErr w:type="spellEnd"/>
      <w:r w:rsidRPr="00D336A2">
        <w:rPr>
          <w:rFonts w:cs="Times New Roman"/>
          <w:szCs w:val="24"/>
        </w:rPr>
        <w:t xml:space="preserve">» </w:t>
      </w:r>
      <w:r w:rsidRPr="00D336A2">
        <w:rPr>
          <w:rFonts w:eastAsia="Calibri" w:cs="Times New Roman"/>
          <w:bCs/>
          <w:color w:val="000000"/>
          <w:szCs w:val="24"/>
        </w:rPr>
        <w:t xml:space="preserve">используется материально-техническое обеспечение,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7E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5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eastAsia="Calibri" w:cs="Times New Roman"/>
          <w:bCs/>
          <w:color w:val="000000"/>
          <w:szCs w:val="24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D336A2" w:rsidRPr="00D336A2" w:rsidTr="00A10092">
        <w:tc>
          <w:tcPr>
            <w:tcW w:w="1683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Ауд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и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тория</w:t>
            </w:r>
          </w:p>
        </w:tc>
        <w:tc>
          <w:tcPr>
            <w:tcW w:w="196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Наимен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о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 xml:space="preserve">вание аудитории 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(лабор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а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тории)</w:t>
            </w:r>
          </w:p>
        </w:tc>
        <w:tc>
          <w:tcPr>
            <w:tcW w:w="1917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Испол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ь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зуемое обор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у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дование</w:t>
            </w:r>
          </w:p>
        </w:tc>
        <w:tc>
          <w:tcPr>
            <w:tcW w:w="3534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Назначение оборудов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а</w:t>
            </w:r>
            <w:r w:rsidRPr="00D336A2">
              <w:rPr>
                <w:rFonts w:eastAsia="Calibri" w:cs="Times New Roman"/>
                <w:bCs/>
                <w:color w:val="000000"/>
                <w:szCs w:val="24"/>
              </w:rPr>
              <w:t>ния</w:t>
            </w: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7E294A" w:rsidRDefault="0078452A" w:rsidP="0078452A">
      <w:pPr>
        <w:pStyle w:val="afe"/>
        <w:widowControl w:val="0"/>
        <w:ind w:left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ИЛИ </w:t>
      </w:r>
    </w:p>
    <w:p w:rsidR="00D336A2" w:rsidRPr="0078452A" w:rsidRDefault="00D336A2" w:rsidP="0078452A">
      <w:pPr>
        <w:pStyle w:val="afe"/>
        <w:widowControl w:val="0"/>
        <w:ind w:left="0"/>
        <w:rPr>
          <w:rFonts w:eastAsia="Calibri"/>
          <w:b/>
          <w:color w:val="000000"/>
        </w:rPr>
      </w:pPr>
      <w:r w:rsidRPr="0078452A">
        <w:rPr>
          <w:rFonts w:eastAsia="Calibri"/>
          <w:color w:val="000000"/>
        </w:rPr>
        <w:t>Отсутствует</w:t>
      </w:r>
    </w:p>
    <w:p w:rsidR="00D336A2" w:rsidRPr="00D336A2" w:rsidRDefault="00D336A2" w:rsidP="00D336A2">
      <w:pPr>
        <w:ind w:firstLine="7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t xml:space="preserve">Для реализации программы практики </w:t>
      </w:r>
      <w:r w:rsidR="00BE727A" w:rsidRPr="00BE727A">
        <w:rPr>
          <w:rFonts w:eastAsia="Times New Roman" w:cs="Times New Roman"/>
          <w:szCs w:val="24"/>
        </w:rPr>
        <w:t>«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«Наименование_практики»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 xml:space="preserve"> (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begin"/>
      </w:r>
      <w:r w:rsidR="00BE727A" w:rsidRPr="00BE727A">
        <w:rPr>
          <w:rFonts w:eastAsia="Times New Roman" w:cs="Times New Roman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separate"/>
      </w:r>
      <w:r w:rsidR="00A45499">
        <w:rPr>
          <w:rFonts w:eastAsia="Times New Roman" w:cs="Times New Roman"/>
          <w:noProof/>
          <w:szCs w:val="24"/>
          <w:highlight w:val="yellow"/>
        </w:rPr>
        <w:t>«тип_практики»</w:t>
      </w:r>
      <w:r w:rsidR="00BE727A" w:rsidRPr="00BE727A">
        <w:rPr>
          <w:rFonts w:eastAsia="Times New Roman" w:cs="Times New Roman"/>
          <w:szCs w:val="24"/>
          <w:highlight w:val="yellow"/>
        </w:rPr>
        <w:fldChar w:fldCharType="end"/>
      </w:r>
      <w:r w:rsidR="00BE727A" w:rsidRPr="00BE727A">
        <w:rPr>
          <w:rFonts w:eastAsia="Times New Roman" w:cs="Times New Roman"/>
          <w:szCs w:val="24"/>
        </w:rPr>
        <w:t>)</w:t>
      </w:r>
      <w:r w:rsidR="00BE727A">
        <w:rPr>
          <w:rFonts w:eastAsia="Times New Roman" w:cs="Times New Roman"/>
          <w:szCs w:val="24"/>
        </w:rPr>
        <w:t>»</w:t>
      </w:r>
      <w:r w:rsidRPr="00D336A2">
        <w:rPr>
          <w:rFonts w:eastAsia="Calibri" w:cs="Times New Roman"/>
          <w:szCs w:val="24"/>
        </w:rPr>
        <w:t xml:space="preserve"> </w:t>
      </w:r>
      <w:r w:rsidRPr="00D336A2">
        <w:rPr>
          <w:rFonts w:cs="Times New Roman"/>
          <w:szCs w:val="24"/>
        </w:rPr>
        <w:t xml:space="preserve">на базе профильной организации </w:t>
      </w:r>
      <w:r w:rsidRPr="00D336A2">
        <w:rPr>
          <w:rFonts w:eastAsia="Calibri" w:cs="Times New Roman"/>
          <w:bCs/>
          <w:color w:val="000000"/>
          <w:szCs w:val="24"/>
        </w:rPr>
        <w:t>используется материально-техническое обеспе</w:t>
      </w:r>
      <w:r w:rsidR="00163662">
        <w:rPr>
          <w:rFonts w:eastAsia="Calibri" w:cs="Times New Roman"/>
          <w:bCs/>
          <w:color w:val="000000"/>
          <w:szCs w:val="24"/>
        </w:rPr>
        <w:t xml:space="preserve">чение, перечисленное в таблице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</w:rPr>
      </w:pPr>
      <w:r w:rsidRPr="00D336A2">
        <w:rPr>
          <w:rFonts w:eastAsia="Calibri" w:cs="Times New Roman"/>
          <w:bCs/>
          <w:color w:val="000000"/>
          <w:szCs w:val="24"/>
        </w:rPr>
        <w:lastRenderedPageBreak/>
        <w:t xml:space="preserve">Таблица </w:t>
      </w:r>
      <w:r w:rsidR="007E294A">
        <w:rPr>
          <w:rFonts w:eastAsia="Calibri" w:cs="Times New Roman"/>
          <w:bCs/>
          <w:color w:val="000000"/>
          <w:szCs w:val="24"/>
        </w:rPr>
        <w:t>6</w:t>
      </w:r>
      <w:r w:rsidRPr="00D336A2">
        <w:rPr>
          <w:rFonts w:eastAsia="Calibri" w:cs="Times New Roman"/>
          <w:bCs/>
          <w:color w:val="000000"/>
          <w:szCs w:val="24"/>
        </w:rPr>
        <w:t xml:space="preserve"> – Материально-техническое обеспечение практики на базе «</w:t>
      </w:r>
      <w:r w:rsidRPr="00A45499">
        <w:rPr>
          <w:rFonts w:eastAsia="Calibri" w:cs="Times New Roman"/>
          <w:color w:val="943634"/>
          <w:szCs w:val="24"/>
        </w:rPr>
        <w:t>Наименов</w:t>
      </w:r>
      <w:r w:rsidRPr="00A45499">
        <w:rPr>
          <w:rFonts w:eastAsia="Calibri" w:cs="Times New Roman"/>
          <w:color w:val="943634"/>
          <w:szCs w:val="24"/>
        </w:rPr>
        <w:t>а</w:t>
      </w:r>
      <w:r w:rsidRPr="00A45499">
        <w:rPr>
          <w:rFonts w:eastAsia="Calibri" w:cs="Times New Roman"/>
          <w:color w:val="943634"/>
          <w:szCs w:val="24"/>
        </w:rPr>
        <w:t xml:space="preserve">ние </w:t>
      </w:r>
      <w:r w:rsidR="001A65AF" w:rsidRPr="00A45499">
        <w:rPr>
          <w:rFonts w:eastAsia="Calibri" w:cs="Times New Roman"/>
          <w:color w:val="943634"/>
          <w:szCs w:val="24"/>
        </w:rPr>
        <w:t xml:space="preserve">профильной </w:t>
      </w:r>
      <w:r w:rsidRPr="00A45499">
        <w:rPr>
          <w:rFonts w:eastAsia="Calibri" w:cs="Times New Roman"/>
          <w:color w:val="943634"/>
          <w:szCs w:val="24"/>
        </w:rPr>
        <w:t>организации</w:t>
      </w:r>
      <w:r w:rsidRPr="00D336A2">
        <w:rPr>
          <w:rFonts w:eastAsia="Calibri" w:cs="Times New Roman"/>
          <w:bCs/>
          <w:color w:val="000000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Стандартное или специализирова</w:t>
            </w: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</w:t>
            </w: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ное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D336A2" w:rsidRPr="002F4FED" w:rsidRDefault="00D336A2" w:rsidP="00AA0F1E">
      <w:pPr>
        <w:rPr>
          <w:rFonts w:eastAsia="Times New Roman" w:cs="Times New Roman"/>
          <w:szCs w:val="24"/>
        </w:rPr>
      </w:pPr>
    </w:p>
    <w:p w:rsidR="00C75CE1" w:rsidRPr="00BD79EA" w:rsidRDefault="00C75CE1" w:rsidP="00DD3215">
      <w:pPr>
        <w:widowControl w:val="0"/>
        <w:outlineLvl w:val="2"/>
        <w:rPr>
          <w:rFonts w:eastAsia="Times New Roman" w:cs="Times New Roman"/>
          <w:b/>
          <w:iCs/>
          <w:szCs w:val="24"/>
          <w:lang w:eastAsia="x-none"/>
        </w:rPr>
      </w:pPr>
      <w:r w:rsidRPr="00BD79EA">
        <w:rPr>
          <w:rFonts w:eastAsia="Times New Roman" w:cs="Times New Roman"/>
          <w:b/>
          <w:iCs/>
          <w:szCs w:val="24"/>
          <w:lang w:eastAsia="x-none"/>
        </w:rPr>
        <w:t>1</w:t>
      </w:r>
      <w:r w:rsidR="00DD3215">
        <w:rPr>
          <w:rFonts w:eastAsia="Times New Roman" w:cs="Times New Roman"/>
          <w:b/>
          <w:iCs/>
          <w:szCs w:val="24"/>
          <w:lang w:eastAsia="x-none"/>
        </w:rPr>
        <w:t>1</w:t>
      </w:r>
      <w:proofErr w:type="gramStart"/>
      <w:r w:rsidRPr="00BD79EA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Pr="00BD79EA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27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27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75CE1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F34CA4" w:rsidRDefault="00F34CA4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Pr="00CD5E53" w:rsidRDefault="00CD5E53" w:rsidP="00CD5E53">
      <w:pPr>
        <w:jc w:val="right"/>
      </w:pPr>
      <w:r w:rsidRPr="00CD5E53">
        <w:lastRenderedPageBreak/>
        <w:t>Приложение 1</w:t>
      </w: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Направление подг</w:t>
            </w:r>
            <w:r w:rsidRPr="005658E1">
              <w:rPr>
                <w:rFonts w:eastAsia="Calibri"/>
                <w:szCs w:val="28"/>
              </w:rPr>
              <w:t>о</w:t>
            </w:r>
            <w:r w:rsidRPr="005658E1">
              <w:rPr>
                <w:rFonts w:eastAsia="Calibri"/>
                <w:szCs w:val="28"/>
              </w:rPr>
              <w:t>товки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Направленность (пр</w:t>
            </w:r>
            <w:r w:rsidRPr="005658E1">
              <w:rPr>
                <w:rFonts w:eastAsia="Calibri"/>
                <w:szCs w:val="28"/>
              </w:rPr>
              <w:t>о</w:t>
            </w:r>
            <w:r w:rsidRPr="005658E1">
              <w:rPr>
                <w:rFonts w:eastAsia="Calibri"/>
                <w:szCs w:val="28"/>
              </w:rPr>
              <w:t xml:space="preserve">филь) 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образовательной пр</w:t>
            </w:r>
            <w:r w:rsidRPr="005658E1">
              <w:rPr>
                <w:rFonts w:eastAsia="Calibri"/>
                <w:szCs w:val="28"/>
              </w:rPr>
              <w:t>о</w:t>
            </w:r>
            <w:r w:rsidRPr="005658E1">
              <w:rPr>
                <w:rFonts w:eastAsia="Calibri"/>
                <w:szCs w:val="28"/>
              </w:rPr>
              <w:t>граммы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Квалификация в</w:t>
            </w:r>
            <w:r w:rsidRPr="005658E1">
              <w:rPr>
                <w:rFonts w:eastAsia="Calibri"/>
                <w:szCs w:val="28"/>
              </w:rPr>
              <w:t>ы</w:t>
            </w:r>
            <w:r w:rsidRPr="005658E1">
              <w:rPr>
                <w:rFonts w:eastAsia="Calibri"/>
                <w:szCs w:val="28"/>
              </w:rPr>
              <w:t>пускника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Год начала подготовки</w:t>
            </w:r>
          </w:p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658E1" w:rsidRPr="001F3844" w:rsidRDefault="005658E1" w:rsidP="007E294A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5658E1" w:rsidRPr="005658E1" w:rsidTr="005658E1">
        <w:trPr>
          <w:trHeight w:val="397"/>
        </w:trPr>
        <w:tc>
          <w:tcPr>
            <w:tcW w:w="3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5658E1">
              <w:rPr>
                <w:rFonts w:eastAsia="Calibri"/>
                <w:szCs w:val="28"/>
              </w:rPr>
              <w:t>з.е</w:t>
            </w:r>
            <w:proofErr w:type="spellEnd"/>
            <w:r w:rsidRPr="005658E1">
              <w:rPr>
                <w:rFonts w:eastAsia="Calibri"/>
                <w:szCs w:val="28"/>
              </w:rPr>
              <w:t>.</w:t>
            </w:r>
          </w:p>
        </w:tc>
      </w:tr>
      <w:tr w:rsidR="005658E1" w:rsidRPr="005658E1" w:rsidTr="005658E1">
        <w:trPr>
          <w:trHeight w:val="397"/>
        </w:trPr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ind w:firstLine="0"/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5658E1" w:rsidRPr="005658E1" w:rsidTr="005658E1">
        <w:trPr>
          <w:trHeight w:val="397"/>
        </w:trPr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5658E1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658E1" w:rsidRPr="005658E1" w:rsidRDefault="005658E1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7E294A" w:rsidRDefault="007E294A" w:rsidP="005658E1">
      <w:pPr>
        <w:widowControl w:val="0"/>
        <w:rPr>
          <w:rFonts w:eastAsia="Calibri" w:cs="Times New Roman"/>
          <w:szCs w:val="24"/>
        </w:rPr>
      </w:pPr>
    </w:p>
    <w:p w:rsidR="007E294A" w:rsidRPr="005658E1" w:rsidRDefault="007E294A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5658E1" w:rsidRDefault="005658E1" w:rsidP="005658E1">
      <w:pPr>
        <w:widowControl w:val="0"/>
        <w:rPr>
          <w:rFonts w:eastAsia="Calibri" w:cs="Times New Roman"/>
          <w:szCs w:val="24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CD5E53" w:rsidRDefault="00CD5E53" w:rsidP="002F4FED">
      <w:pPr>
        <w:pStyle w:val="htmlparagraph"/>
        <w:rPr>
          <w:lang w:val="ru-RU"/>
        </w:rPr>
      </w:pPr>
    </w:p>
    <w:p w:rsidR="005658E1" w:rsidRDefault="005658E1" w:rsidP="005658E1">
      <w:pPr>
        <w:widowControl w:val="0"/>
        <w:numPr>
          <w:ilvl w:val="0"/>
          <w:numId w:val="48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5658E1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5658E1">
        <w:trPr>
          <w:trHeight w:val="307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5658E1">
        <w:trPr>
          <w:trHeight w:val="124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5658E1">
        <w:trPr>
          <w:trHeight w:val="87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5658E1">
        <w:trPr>
          <w:trHeight w:val="113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5658E1">
        <w:trPr>
          <w:trHeight w:val="113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5658E1">
        <w:trPr>
          <w:trHeight w:val="113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5658E1">
        <w:trPr>
          <w:trHeight w:val="113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F34CA4" w:rsidRPr="00B46E54" w:rsidRDefault="00F34CA4" w:rsidP="00F34CA4">
      <w:pPr>
        <w:widowControl w:val="0"/>
        <w:rPr>
          <w:rFonts w:eastAsia="Calibri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F34CA4" w:rsidRPr="00BD79EA" w:rsidTr="00CD5E53">
        <w:tc>
          <w:tcPr>
            <w:tcW w:w="2650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Контролируемое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задание на практику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Наименов</w:t>
            </w:r>
            <w:r w:rsidRPr="00BD79EA">
              <w:rPr>
                <w:rFonts w:eastAsia="Calibri" w:cs="Times New Roman"/>
                <w:b/>
                <w:szCs w:val="24"/>
              </w:rPr>
              <w:t>а</w:t>
            </w:r>
            <w:r w:rsidRPr="00BD79EA">
              <w:rPr>
                <w:rFonts w:eastAsia="Calibri" w:cs="Times New Roman"/>
                <w:b/>
                <w:szCs w:val="24"/>
              </w:rPr>
              <w:t xml:space="preserve">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</w:t>
            </w:r>
            <w:r w:rsidRPr="00BD79EA">
              <w:rPr>
                <w:rFonts w:eastAsia="Calibri" w:cs="Times New Roman"/>
                <w:b/>
                <w:szCs w:val="24"/>
              </w:rPr>
              <w:t>а</w:t>
            </w:r>
            <w:r w:rsidRPr="00BD79EA">
              <w:rPr>
                <w:rFonts w:eastAsia="Calibri" w:cs="Times New Roman"/>
                <w:b/>
                <w:szCs w:val="24"/>
              </w:rPr>
              <w:t>затели оце</w:t>
            </w:r>
            <w:r w:rsidRPr="00BD79EA">
              <w:rPr>
                <w:rFonts w:eastAsia="Calibri" w:cs="Times New Roman"/>
                <w:b/>
                <w:szCs w:val="24"/>
              </w:rPr>
              <w:t>н</w:t>
            </w:r>
            <w:r w:rsidRPr="00BD79EA">
              <w:rPr>
                <w:rFonts w:eastAsia="Calibri" w:cs="Times New Roman"/>
                <w:b/>
                <w:szCs w:val="24"/>
              </w:rPr>
              <w:t>ки</w:t>
            </w:r>
          </w:p>
        </w:tc>
      </w:tr>
      <w:tr w:rsidR="00F34CA4" w:rsidRPr="00BD79EA" w:rsidTr="00CD5E53">
        <w:trPr>
          <w:trHeight w:val="397"/>
        </w:trPr>
        <w:tc>
          <w:tcPr>
            <w:tcW w:w="2650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2650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2650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«Зачет_с_оц»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F34CA4">
      <w:pPr>
        <w:numPr>
          <w:ilvl w:val="0"/>
          <w:numId w:val="41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F34CA4">
      <w:pPr>
        <w:numPr>
          <w:ilvl w:val="0"/>
          <w:numId w:val="41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F34CA4" w:rsidRPr="00BD79EA" w:rsidTr="00CD5E53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CD5E53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</w:t>
            </w:r>
            <w:r w:rsidRPr="005658E1">
              <w:rPr>
                <w:rFonts w:eastAsia="Calibri"/>
                <w:i/>
                <w:color w:val="943634"/>
              </w:rPr>
              <w:t>т</w:t>
            </w:r>
            <w:r w:rsidRPr="005658E1">
              <w:rPr>
                <w:rFonts w:eastAsia="Calibri"/>
                <w:i/>
                <w:color w:val="943634"/>
              </w:rPr>
              <w:t>ся конкре</w:t>
            </w:r>
            <w:r w:rsidRPr="005658E1">
              <w:rPr>
                <w:rFonts w:eastAsia="Calibri"/>
                <w:i/>
                <w:color w:val="943634"/>
              </w:rPr>
              <w:t>т</w:t>
            </w:r>
            <w:r w:rsidRPr="005658E1">
              <w:rPr>
                <w:rFonts w:eastAsia="Calibri"/>
                <w:i/>
                <w:color w:val="943634"/>
              </w:rPr>
              <w:t>ные сроки (например, 1 – 3 день практики)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F34CA4" w:rsidRPr="00BD79E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lastRenderedPageBreak/>
        <w:t>ОТЗЫВ О РАБОТЕ СТУДЕНТА РУКОВОДИТЕЛЯ ОТ ПРОФИЛЬНОЙ ОРГАНИЗАЦИИ</w:t>
      </w:r>
    </w:p>
    <w:p w:rsidR="00F34CA4" w:rsidRPr="005E029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F34CA4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</w:p>
    <w:p w:rsidR="00F34CA4" w:rsidRPr="00BD79EA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>ОТЗЫВ О РАБОТЕ СТУДЕНТА</w:t>
      </w:r>
    </w:p>
    <w:p w:rsidR="00F34CA4" w:rsidRPr="00BD79EA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>руководителя практики от профильной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06"/>
        <w:gridCol w:w="12"/>
        <w:gridCol w:w="4238"/>
        <w:gridCol w:w="3918"/>
        <w:gridCol w:w="881"/>
        <w:gridCol w:w="881"/>
        <w:gridCol w:w="881"/>
        <w:gridCol w:w="887"/>
      </w:tblGrid>
      <w:tr w:rsidR="00F34CA4" w:rsidRPr="00BD79EA" w:rsidTr="00CD5E53">
        <w:trPr>
          <w:trHeight w:val="413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508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1194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Количественный пок</w:t>
            </w:r>
            <w:r w:rsidRPr="00BD79EA">
              <w:rPr>
                <w:rFonts w:cs="Times New Roman"/>
                <w:b/>
                <w:szCs w:val="24"/>
              </w:rPr>
              <w:t>а</w:t>
            </w:r>
            <w:r w:rsidRPr="00BD79EA">
              <w:rPr>
                <w:rFonts w:cs="Times New Roman"/>
                <w:b/>
                <w:szCs w:val="24"/>
              </w:rPr>
              <w:t>затель</w:t>
            </w: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  <w:vMerge w:val="restar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Merge w:val="restar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4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Оценка</w:t>
            </w: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Merge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Качество выполнения заданий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412"/>
          <w:jc w:val="center"/>
        </w:trPr>
        <w:tc>
          <w:tcPr>
            <w:tcW w:w="298" w:type="pct"/>
            <w:vMerge w:val="restar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08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94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Оценка уровня сформир</w:t>
            </w:r>
            <w:r w:rsidRPr="00BD79EA">
              <w:rPr>
                <w:rFonts w:cs="Times New Roman"/>
                <w:b/>
                <w:szCs w:val="24"/>
              </w:rPr>
              <w:t>о</w:t>
            </w:r>
            <w:r w:rsidRPr="00BD79EA">
              <w:rPr>
                <w:rFonts w:cs="Times New Roman"/>
                <w:b/>
                <w:szCs w:val="24"/>
              </w:rPr>
              <w:t>ванности компетенции</w:t>
            </w:r>
          </w:p>
        </w:tc>
      </w:tr>
      <w:tr w:rsidR="00F34CA4" w:rsidRPr="00BD79EA" w:rsidTr="00CD5E53">
        <w:trPr>
          <w:trHeight w:val="412"/>
          <w:jc w:val="center"/>
        </w:trPr>
        <w:tc>
          <w:tcPr>
            <w:tcW w:w="298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Кодовое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обозначение ко</w:t>
            </w:r>
            <w:r w:rsidRPr="00BD79EA">
              <w:rPr>
                <w:rFonts w:cs="Times New Roman"/>
                <w:szCs w:val="24"/>
              </w:rPr>
              <w:t>м</w:t>
            </w:r>
            <w:r w:rsidRPr="00BD79EA">
              <w:rPr>
                <w:rFonts w:cs="Times New Roman"/>
                <w:szCs w:val="24"/>
              </w:rPr>
              <w:t>петенции</w:t>
            </w:r>
          </w:p>
        </w:tc>
        <w:tc>
          <w:tcPr>
            <w:tcW w:w="1437" w:type="pct"/>
            <w:gridSpan w:val="2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Название компетенции</w:t>
            </w:r>
          </w:p>
        </w:tc>
        <w:tc>
          <w:tcPr>
            <w:tcW w:w="1325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Контрольные задания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25" w:type="pct"/>
          </w:tcPr>
          <w:p w:rsidR="00F34CA4" w:rsidRPr="00BD79EA" w:rsidRDefault="005658E1" w:rsidP="007E294A">
            <w:pPr>
              <w:pStyle w:val="afe"/>
              <w:ind w:left="0" w:firstLine="0"/>
              <w:jc w:val="center"/>
              <w:rPr>
                <w:i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0" w:type="pct"/>
            <w:gridSpan w:val="2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33" w:type="pct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25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25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40"/>
          <w:jc w:val="center"/>
        </w:trPr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437" w:type="pct"/>
            <w:gridSpan w:val="2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</w:p>
        </w:tc>
        <w:tc>
          <w:tcPr>
            <w:tcW w:w="1325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412"/>
          <w:jc w:val="center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4" w:rsidRPr="005E029A" w:rsidRDefault="00F34CA4" w:rsidP="007E294A">
            <w:pPr>
              <w:widowControl w:val="0"/>
              <w:ind w:firstLine="0"/>
              <w:jc w:val="right"/>
              <w:rPr>
                <w:rFonts w:cs="Times New Roman"/>
                <w:szCs w:val="24"/>
              </w:rPr>
            </w:pPr>
            <w:r w:rsidRPr="005E029A">
              <w:rPr>
                <w:rFonts w:cs="Times New Roman"/>
                <w:szCs w:val="24"/>
              </w:rPr>
              <w:t>Итоговая оценка руководителя практики от профильной  организации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F34CA4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BD79EA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1D7C21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D7C21">
              <w:rPr>
                <w:rFonts w:eastAsia="Calibri" w:cs="Times New Roman"/>
                <w:b/>
                <w:szCs w:val="24"/>
              </w:rPr>
              <w:t>Показатели прохождения пра</w:t>
            </w:r>
            <w:r w:rsidRPr="001D7C21">
              <w:rPr>
                <w:rFonts w:eastAsia="Calibri" w:cs="Times New Roman"/>
                <w:b/>
                <w:szCs w:val="24"/>
              </w:rPr>
              <w:t>к</w:t>
            </w:r>
            <w:r w:rsidRPr="001D7C21">
              <w:rPr>
                <w:rFonts w:eastAsia="Calibri" w:cs="Times New Roman"/>
                <w:b/>
                <w:szCs w:val="24"/>
              </w:rPr>
              <w:t>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7C21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1D7C2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7C21">
              <w:rPr>
                <w:rFonts w:eastAsia="Times New Roman" w:cs="Times New Roman"/>
                <w:b/>
                <w:szCs w:val="24"/>
                <w:lang w:eastAsia="ru-RU"/>
              </w:rPr>
              <w:t>оц</w:t>
            </w:r>
            <w:r w:rsidRPr="001D7C21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1D7C21">
              <w:rPr>
                <w:rFonts w:eastAsia="Times New Roman" w:cs="Times New Roman"/>
                <w:b/>
                <w:szCs w:val="24"/>
                <w:lang w:eastAsia="ru-RU"/>
              </w:rPr>
              <w:t>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1D7C2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7C21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BD79EA" w:rsidTr="00CD5E53">
        <w:tc>
          <w:tcPr>
            <w:tcW w:w="196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 балла - студент допустил ошибки в выборе методов и последовательности р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шения задания.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 решения задания, но допустил неточности на этапе реализации.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F34CA4" w:rsidRPr="00BD79EA" w:rsidTr="00CD5E53">
        <w:tc>
          <w:tcPr>
            <w:tcW w:w="196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 xml:space="preserve">Уровень подготовки </w:t>
            </w:r>
          </w:p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обучающегося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 балла – студент обнаружил пробелы в знаниях основного учебного м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териала, допустил принципиальные ошибки в выполнении заданий по практике.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студент показал знания основного учебного материала в объеме, нео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BD79EA">
              <w:rPr>
                <w:szCs w:val="24"/>
              </w:rPr>
              <w:t xml:space="preserve"> 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студент показал полное знание учебного материала, успешно выпо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нил задания по практике, усвоил основную литературу.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ший основную литературу и знакомый с дополнительной литературой.</w:t>
            </w:r>
          </w:p>
        </w:tc>
      </w:tr>
      <w:tr w:rsidR="00F34CA4" w:rsidRPr="00BD79EA" w:rsidTr="00CD5E53">
        <w:tc>
          <w:tcPr>
            <w:tcW w:w="196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Уровень сформированности комп</w:t>
            </w:r>
            <w:r w:rsidRPr="00BD79EA">
              <w:rPr>
                <w:rFonts w:eastAsia="Calibri" w:cs="Times New Roman"/>
                <w:szCs w:val="24"/>
              </w:rPr>
              <w:t>е</w:t>
            </w:r>
            <w:r w:rsidRPr="00BD79EA">
              <w:rPr>
                <w:rFonts w:eastAsia="Calibri" w:cs="Times New Roman"/>
                <w:szCs w:val="24"/>
              </w:rPr>
              <w:t>тенций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См. </w:t>
            </w:r>
            <w:r w:rsidRPr="00BD79EA">
              <w:rPr>
                <w:rFonts w:eastAsia="Times New Roman" w:cs="Times New Roman"/>
                <w:i/>
                <w:szCs w:val="24"/>
                <w:lang w:eastAsia="ru-RU"/>
              </w:rPr>
              <w:t>Критерии оценки заданий текущего контроля</w:t>
            </w:r>
          </w:p>
        </w:tc>
      </w:tr>
    </w:tbl>
    <w:p w:rsidR="00F34CA4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Pr="00BD79E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 xml:space="preserve">ОТЗЫВ О РАБОТЕ СТУДЕНТА РУКОВОДИТЕЛЯ ОТ УНИВЕРСИТЕТА </w:t>
      </w:r>
    </w:p>
    <w:p w:rsidR="00F34CA4" w:rsidRPr="005E029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F34CA4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</w:p>
    <w:p w:rsidR="00F34CA4" w:rsidRPr="00BD79EA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 xml:space="preserve">ОТЗЫВ О РАБОТЕ СТУДЕНТА </w:t>
      </w:r>
    </w:p>
    <w:p w:rsidR="00F34CA4" w:rsidRPr="00BD79EA" w:rsidRDefault="00F34CA4" w:rsidP="007E294A">
      <w:pPr>
        <w:widowControl w:val="0"/>
        <w:ind w:firstLine="0"/>
        <w:jc w:val="center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>руководителя практики от университета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33"/>
        <w:gridCol w:w="4218"/>
        <w:gridCol w:w="3969"/>
        <w:gridCol w:w="846"/>
        <w:gridCol w:w="849"/>
        <w:gridCol w:w="846"/>
        <w:gridCol w:w="787"/>
      </w:tblGrid>
      <w:tr w:rsidR="00F34CA4" w:rsidRPr="00BD79EA" w:rsidTr="00CD5E53">
        <w:trPr>
          <w:trHeight w:val="278"/>
          <w:jc w:val="center"/>
        </w:trPr>
        <w:tc>
          <w:tcPr>
            <w:tcW w:w="3875" w:type="pct"/>
            <w:gridSpan w:val="4"/>
            <w:vMerge w:val="restar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25" w:type="pct"/>
            <w:gridSpan w:val="4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9EA">
              <w:rPr>
                <w:rFonts w:cs="Times New Roman"/>
                <w:b/>
                <w:szCs w:val="24"/>
              </w:rPr>
              <w:t>Оценка уровня сформир</w:t>
            </w:r>
            <w:r w:rsidRPr="00BD79EA">
              <w:rPr>
                <w:rFonts w:cs="Times New Roman"/>
                <w:b/>
                <w:szCs w:val="24"/>
              </w:rPr>
              <w:t>о</w:t>
            </w:r>
            <w:r w:rsidRPr="00BD79EA">
              <w:rPr>
                <w:rFonts w:cs="Times New Roman"/>
                <w:b/>
                <w:szCs w:val="24"/>
              </w:rPr>
              <w:t>ванности комп</w:t>
            </w:r>
            <w:r w:rsidRPr="00BD79EA">
              <w:rPr>
                <w:rFonts w:cs="Times New Roman"/>
                <w:b/>
                <w:szCs w:val="24"/>
              </w:rPr>
              <w:t>е</w:t>
            </w:r>
            <w:r w:rsidRPr="00BD79EA">
              <w:rPr>
                <w:rFonts w:cs="Times New Roman"/>
                <w:b/>
                <w:szCs w:val="24"/>
              </w:rPr>
              <w:t>тенции</w:t>
            </w:r>
            <w:r>
              <w:rPr>
                <w:rFonts w:cs="Times New Roman"/>
                <w:b/>
                <w:szCs w:val="24"/>
              </w:rPr>
              <w:t>*</w:t>
            </w:r>
          </w:p>
        </w:tc>
      </w:tr>
      <w:tr w:rsidR="00F34CA4" w:rsidRPr="00BD79EA" w:rsidTr="00CD5E53">
        <w:trPr>
          <w:trHeight w:val="277"/>
          <w:jc w:val="center"/>
        </w:trPr>
        <w:tc>
          <w:tcPr>
            <w:tcW w:w="3875" w:type="pct"/>
            <w:gridSpan w:val="4"/>
            <w:vMerge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5</w:t>
            </w:r>
          </w:p>
        </w:tc>
        <w:tc>
          <w:tcPr>
            <w:tcW w:w="287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4</w:t>
            </w: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3</w:t>
            </w:r>
          </w:p>
        </w:tc>
        <w:tc>
          <w:tcPr>
            <w:tcW w:w="26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2</w:t>
            </w:r>
          </w:p>
        </w:tc>
      </w:tr>
      <w:tr w:rsidR="00F34CA4" w:rsidRPr="00BD79EA" w:rsidTr="00CD5E53">
        <w:trPr>
          <w:jc w:val="center"/>
        </w:trPr>
        <w:tc>
          <w:tcPr>
            <w:tcW w:w="352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№</w:t>
            </w:r>
          </w:p>
        </w:tc>
        <w:tc>
          <w:tcPr>
            <w:tcW w:w="755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Кодовое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обозначение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компете</w:t>
            </w:r>
            <w:r w:rsidRPr="00BD79EA">
              <w:rPr>
                <w:rFonts w:cs="Times New Roman"/>
                <w:szCs w:val="24"/>
              </w:rPr>
              <w:t>н</w:t>
            </w:r>
            <w:r w:rsidRPr="00BD79EA">
              <w:rPr>
                <w:rFonts w:cs="Times New Roman"/>
                <w:szCs w:val="24"/>
              </w:rPr>
              <w:t>ции</w:t>
            </w:r>
          </w:p>
        </w:tc>
        <w:tc>
          <w:tcPr>
            <w:tcW w:w="142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Название компетенции</w:t>
            </w:r>
          </w:p>
        </w:tc>
        <w:tc>
          <w:tcPr>
            <w:tcW w:w="1342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Контрольные задания</w:t>
            </w:r>
          </w:p>
        </w:tc>
        <w:tc>
          <w:tcPr>
            <w:tcW w:w="28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  <w:jc w:val="center"/>
        </w:trPr>
        <w:tc>
          <w:tcPr>
            <w:tcW w:w="352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42" w:type="pct"/>
          </w:tcPr>
          <w:p w:rsidR="00F34CA4" w:rsidRPr="00BD79EA" w:rsidRDefault="005658E1" w:rsidP="007E294A">
            <w:pPr>
              <w:pStyle w:val="afe"/>
              <w:ind w:left="0" w:firstLine="0"/>
              <w:jc w:val="center"/>
              <w:rPr>
                <w:i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  <w:jc w:val="center"/>
        </w:trPr>
        <w:tc>
          <w:tcPr>
            <w:tcW w:w="352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42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  <w:jc w:val="center"/>
        </w:trPr>
        <w:tc>
          <w:tcPr>
            <w:tcW w:w="352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F34CA4" w:rsidRPr="00D0282D" w:rsidRDefault="00F34CA4" w:rsidP="007E2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rFonts w:eastAsia="Calibri" w:cs="Times New Roman"/>
                <w:i/>
                <w:color w:val="943634"/>
                <w:szCs w:val="24"/>
              </w:rPr>
            </w:pPr>
            <w:r w:rsidRPr="00D0282D">
              <w:rPr>
                <w:rFonts w:eastAsia="Calibri" w:cs="Times New Roman"/>
                <w:i/>
                <w:color w:val="943634"/>
                <w:szCs w:val="24"/>
              </w:rPr>
              <w:t>Способен ….</w:t>
            </w:r>
          </w:p>
        </w:tc>
        <w:tc>
          <w:tcPr>
            <w:tcW w:w="1342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454"/>
          <w:jc w:val="center"/>
        </w:trPr>
        <w:tc>
          <w:tcPr>
            <w:tcW w:w="3875" w:type="pct"/>
            <w:gridSpan w:val="4"/>
            <w:tcBorders>
              <w:bottom w:val="single" w:sz="4" w:space="0" w:color="auto"/>
            </w:tcBorders>
          </w:tcPr>
          <w:p w:rsidR="00F34CA4" w:rsidRPr="005E029A" w:rsidRDefault="00F34CA4" w:rsidP="007E294A">
            <w:pPr>
              <w:widowControl w:val="0"/>
              <w:ind w:firstLine="0"/>
              <w:jc w:val="right"/>
              <w:rPr>
                <w:rFonts w:cs="Times New Roman"/>
                <w:szCs w:val="24"/>
              </w:rPr>
            </w:pPr>
            <w:r w:rsidRPr="005E029A">
              <w:rPr>
                <w:rFonts w:cs="Times New Roman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</w:tr>
    </w:tbl>
    <w:p w:rsidR="00F34CA4" w:rsidRDefault="00F34CA4" w:rsidP="007E294A">
      <w:pPr>
        <w:ind w:firstLine="0"/>
      </w:pPr>
      <w:r>
        <w:t xml:space="preserve">* </w:t>
      </w:r>
      <w:r w:rsidRPr="00BD79EA">
        <w:rPr>
          <w:rFonts w:eastAsia="Times New Roman" w:cs="Times New Roman"/>
          <w:szCs w:val="24"/>
          <w:lang w:eastAsia="ru-RU"/>
        </w:rPr>
        <w:t xml:space="preserve">См. </w:t>
      </w:r>
      <w:r w:rsidRPr="00BD79EA">
        <w:rPr>
          <w:rFonts w:eastAsia="Times New Roman" w:cs="Times New Roman"/>
          <w:i/>
          <w:szCs w:val="24"/>
          <w:lang w:eastAsia="ru-RU"/>
        </w:rPr>
        <w:t>Критерии оценки заданий текущего контроля</w:t>
      </w:r>
    </w:p>
    <w:p w:rsidR="00F34CA4" w:rsidRPr="005E029A" w:rsidRDefault="00F34CA4" w:rsidP="007E294A">
      <w:pPr>
        <w:widowControl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cs="Times New Roman"/>
          <w:b/>
          <w:szCs w:val="24"/>
        </w:rPr>
        <w:lastRenderedPageBreak/>
        <w:t xml:space="preserve">ОБЩАЯ ОЦЕНКА </w:t>
      </w:r>
      <w:r w:rsidRPr="005E029A">
        <w:rPr>
          <w:rFonts w:eastAsia="Calibri" w:cs="Times New Roman"/>
          <w:b/>
          <w:szCs w:val="24"/>
        </w:rPr>
        <w:t>УРОВНЯ СФОРМИРОВАННОСТИ КОМПЕТЕНЦИЙ</w:t>
      </w:r>
      <w:r w:rsidRPr="005E029A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F34CA4" w:rsidRPr="005E029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F34CA4" w:rsidRPr="00BD79EA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F34CA4" w:rsidRPr="00BD79EA" w:rsidTr="00CD5E53">
        <w:tc>
          <w:tcPr>
            <w:tcW w:w="639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Контролиру</w:t>
            </w:r>
            <w:r w:rsidRPr="00BD79EA">
              <w:rPr>
                <w:rFonts w:cs="Times New Roman"/>
                <w:szCs w:val="24"/>
              </w:rPr>
              <w:t>е</w:t>
            </w:r>
            <w:r w:rsidRPr="00BD79EA">
              <w:rPr>
                <w:rFonts w:cs="Times New Roman"/>
                <w:szCs w:val="24"/>
              </w:rPr>
              <w:t>мая компете</w:t>
            </w:r>
            <w:r w:rsidRPr="00BD79EA">
              <w:rPr>
                <w:rFonts w:cs="Times New Roman"/>
                <w:szCs w:val="24"/>
              </w:rPr>
              <w:t>н</w:t>
            </w:r>
            <w:r w:rsidRPr="00BD79EA">
              <w:rPr>
                <w:rFonts w:cs="Times New Roman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 xml:space="preserve">Задание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на практ</w:t>
            </w:r>
            <w:r w:rsidRPr="00BD79EA">
              <w:rPr>
                <w:rFonts w:cs="Times New Roman"/>
                <w:szCs w:val="24"/>
              </w:rPr>
              <w:t>и</w:t>
            </w:r>
            <w:r w:rsidRPr="00BD79EA">
              <w:rPr>
                <w:rFonts w:cs="Times New Roman"/>
                <w:szCs w:val="24"/>
              </w:rPr>
              <w:t>ку</w:t>
            </w:r>
          </w:p>
        </w:tc>
        <w:tc>
          <w:tcPr>
            <w:tcW w:w="1006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Оценка руковод</w:t>
            </w:r>
            <w:r w:rsidRPr="00BD79EA">
              <w:rPr>
                <w:rFonts w:cs="Times New Roman"/>
                <w:szCs w:val="24"/>
              </w:rPr>
              <w:t>и</w:t>
            </w:r>
            <w:r w:rsidRPr="00BD79EA">
              <w:rPr>
                <w:rFonts w:cs="Times New Roman"/>
                <w:szCs w:val="24"/>
              </w:rPr>
              <w:t>теля от профильной орг</w:t>
            </w:r>
            <w:r w:rsidRPr="00BD79EA">
              <w:rPr>
                <w:rFonts w:cs="Times New Roman"/>
                <w:szCs w:val="24"/>
              </w:rPr>
              <w:t>а</w:t>
            </w:r>
            <w:r w:rsidRPr="00BD79EA">
              <w:rPr>
                <w:rFonts w:cs="Times New Roman"/>
                <w:szCs w:val="24"/>
              </w:rPr>
              <w:t>низации</w:t>
            </w:r>
          </w:p>
        </w:tc>
        <w:tc>
          <w:tcPr>
            <w:tcW w:w="961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Оценка руковод</w:t>
            </w:r>
            <w:r w:rsidRPr="00BD79EA">
              <w:rPr>
                <w:rFonts w:cs="Times New Roman"/>
                <w:szCs w:val="24"/>
              </w:rPr>
              <w:t>и</w:t>
            </w:r>
            <w:r w:rsidRPr="00BD79EA">
              <w:rPr>
                <w:rFonts w:cs="Times New Roman"/>
                <w:szCs w:val="24"/>
              </w:rPr>
              <w:t>теля от университета</w:t>
            </w:r>
          </w:p>
        </w:tc>
        <w:tc>
          <w:tcPr>
            <w:tcW w:w="644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Средняя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Вывод об уровне сформ</w:t>
            </w:r>
            <w:r w:rsidRPr="00BD79EA">
              <w:rPr>
                <w:rFonts w:cs="Times New Roman"/>
                <w:szCs w:val="24"/>
              </w:rPr>
              <w:t>и</w:t>
            </w:r>
            <w:r w:rsidRPr="00BD79EA">
              <w:rPr>
                <w:rFonts w:cs="Times New Roman"/>
                <w:szCs w:val="24"/>
              </w:rPr>
              <w:t>рованности комп</w:t>
            </w:r>
            <w:r w:rsidRPr="00BD79EA">
              <w:rPr>
                <w:rFonts w:cs="Times New Roman"/>
                <w:szCs w:val="24"/>
              </w:rPr>
              <w:t>е</w:t>
            </w:r>
            <w:r w:rsidRPr="00BD79EA">
              <w:rPr>
                <w:rFonts w:cs="Times New Roman"/>
                <w:szCs w:val="24"/>
              </w:rPr>
              <w:t>тенции на данном этапе*</w:t>
            </w:r>
          </w:p>
        </w:tc>
      </w:tr>
      <w:tr w:rsidR="00F34CA4" w:rsidRPr="00BD79EA" w:rsidTr="00CD5E53">
        <w:trPr>
          <w:trHeight w:val="397"/>
        </w:trPr>
        <w:tc>
          <w:tcPr>
            <w:tcW w:w="639" w:type="pct"/>
            <w:vMerge w:val="restart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F34CA4" w:rsidRPr="00BD79EA" w:rsidRDefault="00F34CA4" w:rsidP="007E294A">
            <w:pPr>
              <w:pStyle w:val="afe"/>
              <w:ind w:left="0" w:firstLine="0"/>
              <w:jc w:val="center"/>
              <w:rPr>
                <w:i/>
              </w:rPr>
            </w:pPr>
            <w:r w:rsidRPr="005658E1">
              <w:rPr>
                <w:rFonts w:eastAsia="Calibri"/>
                <w:i/>
                <w:color w:val="943634"/>
              </w:rPr>
              <w:t>Из табл.</w:t>
            </w:r>
            <w:r w:rsidR="005658E1">
              <w:rPr>
                <w:rFonts w:eastAsia="Calibri"/>
                <w:i/>
                <w:color w:val="943634"/>
              </w:rPr>
              <w:t xml:space="preserve"> 2</w:t>
            </w:r>
          </w:p>
        </w:tc>
        <w:tc>
          <w:tcPr>
            <w:tcW w:w="100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639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639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639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639" w:type="pct"/>
            <w:vMerge/>
          </w:tcPr>
          <w:p w:rsidR="00F34CA4" w:rsidRPr="00BD79EA" w:rsidRDefault="00F34CA4" w:rsidP="007E294A">
            <w:pPr>
              <w:widowControl w:val="0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92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1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34CA4" w:rsidRPr="00BD79EA" w:rsidTr="00CD5E53">
        <w:trPr>
          <w:trHeight w:val="397"/>
        </w:trPr>
        <w:tc>
          <w:tcPr>
            <w:tcW w:w="3298" w:type="pct"/>
            <w:gridSpan w:val="4"/>
          </w:tcPr>
          <w:p w:rsidR="00F34CA4" w:rsidRPr="00BD79EA" w:rsidRDefault="00F34CA4" w:rsidP="007E294A">
            <w:pPr>
              <w:widowControl w:val="0"/>
              <w:ind w:firstLine="0"/>
              <w:jc w:val="right"/>
              <w:rPr>
                <w:rFonts w:cs="Times New Roman"/>
                <w:szCs w:val="24"/>
              </w:rPr>
            </w:pPr>
            <w:r w:rsidRPr="00BD79EA">
              <w:rPr>
                <w:rFonts w:cs="Times New Roman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F34CA4" w:rsidRPr="00BD79EA" w:rsidRDefault="00F34CA4" w:rsidP="007E294A">
      <w:pPr>
        <w:ind w:firstLine="0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 xml:space="preserve">* 5 – умения и навыки сформированы в полном объёме </w:t>
      </w:r>
    </w:p>
    <w:p w:rsidR="00F34CA4" w:rsidRPr="00BD79EA" w:rsidRDefault="00F34CA4" w:rsidP="007E294A">
      <w:pPr>
        <w:ind w:firstLine="0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 xml:space="preserve">   4 – умения и навыки сформированы в достаточном объеме</w:t>
      </w:r>
    </w:p>
    <w:p w:rsidR="00F34CA4" w:rsidRPr="00BD79EA" w:rsidRDefault="00F34CA4" w:rsidP="007E294A">
      <w:pPr>
        <w:ind w:firstLine="0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 xml:space="preserve">   3 – умения и навыки сформированы частично </w:t>
      </w:r>
    </w:p>
    <w:p w:rsidR="00F34CA4" w:rsidRPr="00BD79EA" w:rsidRDefault="00F34CA4" w:rsidP="007E294A">
      <w:pPr>
        <w:ind w:firstLine="0"/>
        <w:rPr>
          <w:rFonts w:cs="Times New Roman"/>
          <w:szCs w:val="24"/>
        </w:rPr>
      </w:pPr>
      <w:r w:rsidRPr="00BD79EA">
        <w:rPr>
          <w:rFonts w:cs="Times New Roman"/>
          <w:szCs w:val="24"/>
        </w:rPr>
        <w:t xml:space="preserve">   2 – умения и навыки не сформированы</w:t>
      </w:r>
    </w:p>
    <w:p w:rsidR="00F34CA4" w:rsidRDefault="00F34CA4" w:rsidP="007E294A">
      <w:pPr>
        <w:spacing w:before="120" w:after="120"/>
        <w:ind w:firstLine="0"/>
        <w:jc w:val="center"/>
        <w:rPr>
          <w:rFonts w:cs="Times New Roman"/>
          <w:szCs w:val="24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BD79EA">
              <w:rPr>
                <w:rFonts w:eastAsia="Times New Roman" w:cs="Times New Roman"/>
                <w:szCs w:val="24"/>
                <w:lang w:eastAsia="ru-RU"/>
              </w:rPr>
              <w:t>выводы</w:t>
            </w:r>
            <w:proofErr w:type="gramEnd"/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и результаты иссл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дования не обоснованы.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исследования обоснованы,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исследования обоснованы, но допущены неточности в их формулировке.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ность, выводы и результаты исследования обоснованы и грамотно оформлены, явл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ются практически значимыми.</w:t>
            </w:r>
          </w:p>
        </w:tc>
      </w:tr>
      <w:tr w:rsidR="00F34CA4" w:rsidRPr="00BD79EA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ПРИМЕР: Итоговая оценка по практике определяется как сумма средневзвешенных оценок по всем оценочным средствам и отз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ы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вам о работе студента по формуле: 0,5*общая оценка уровня сформированности компетенций+ 0,1*оценка за качество выполнения з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даний + 0,1*оценка за уровень подготовки обучающегося + 0,1*оценка за качество подготовки отчёта по практике + 0,2*оценка за р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е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зультаты 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5435"/>
      </w:tblGrid>
      <w:tr w:rsidR="005658E1" w:rsidRPr="00BD79EA" w:rsidTr="005658E1">
        <w:trPr>
          <w:trHeight w:val="394"/>
        </w:trPr>
        <w:tc>
          <w:tcPr>
            <w:tcW w:w="3162" w:type="pct"/>
            <w:gridSpan w:val="2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5658E1" w:rsidRPr="005658E1" w:rsidRDefault="005658E1" w:rsidP="007E294A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таблицы Общая оценка Дневника практики</w:t>
            </w:r>
          </w:p>
        </w:tc>
      </w:tr>
      <w:tr w:rsidR="005658E1" w:rsidRPr="00BD79EA" w:rsidTr="005658E1">
        <w:trPr>
          <w:trHeight w:val="397"/>
        </w:trPr>
        <w:tc>
          <w:tcPr>
            <w:tcW w:w="1820" w:type="pct"/>
            <w:vMerge w:val="restart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Отзыв о работе студента руководителя от пр</w:t>
            </w:r>
            <w:r w:rsidRPr="00BD79EA">
              <w:rPr>
                <w:szCs w:val="24"/>
              </w:rPr>
              <w:t>о</w:t>
            </w:r>
            <w:r w:rsidRPr="00BD79EA">
              <w:rPr>
                <w:szCs w:val="24"/>
              </w:rPr>
              <w:t>фильной организации</w:t>
            </w:r>
          </w:p>
        </w:tc>
        <w:tc>
          <w:tcPr>
            <w:tcW w:w="1342" w:type="pct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</w:t>
            </w:r>
            <w:r w:rsidRPr="00BD79EA">
              <w:rPr>
                <w:rFonts w:eastAsia="Calibri"/>
                <w:szCs w:val="24"/>
              </w:rPr>
              <w:t>а</w:t>
            </w:r>
            <w:r w:rsidRPr="00BD79EA">
              <w:rPr>
                <w:rFonts w:eastAsia="Calibri"/>
                <w:szCs w:val="24"/>
              </w:rPr>
              <w:t>ний</w:t>
            </w:r>
          </w:p>
        </w:tc>
        <w:tc>
          <w:tcPr>
            <w:tcW w:w="1838" w:type="pct"/>
          </w:tcPr>
          <w:p w:rsidR="005658E1" w:rsidRPr="005658E1" w:rsidRDefault="005658E1" w:rsidP="007E294A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Отзыв руководителя от профильной организации Дневника практики </w:t>
            </w:r>
          </w:p>
        </w:tc>
      </w:tr>
      <w:tr w:rsidR="005658E1" w:rsidRPr="00BD79EA" w:rsidTr="005658E1">
        <w:trPr>
          <w:trHeight w:val="397"/>
        </w:trPr>
        <w:tc>
          <w:tcPr>
            <w:tcW w:w="1820" w:type="pct"/>
            <w:vMerge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</w:t>
            </w:r>
            <w:r w:rsidRPr="00BD79EA">
              <w:rPr>
                <w:rFonts w:eastAsia="Calibri"/>
                <w:szCs w:val="24"/>
              </w:rPr>
              <w:t>а</w:t>
            </w:r>
            <w:r w:rsidRPr="00BD79EA">
              <w:rPr>
                <w:rFonts w:eastAsia="Calibri"/>
                <w:szCs w:val="24"/>
              </w:rPr>
              <w:t>ющегося</w:t>
            </w:r>
            <w:proofErr w:type="gramEnd"/>
          </w:p>
        </w:tc>
        <w:tc>
          <w:tcPr>
            <w:tcW w:w="1838" w:type="pct"/>
          </w:tcPr>
          <w:p w:rsidR="005658E1" w:rsidRPr="005658E1" w:rsidRDefault="005658E1" w:rsidP="007E294A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таблицы Отзыв руководителя от профильной организации Дневника практики</w:t>
            </w:r>
          </w:p>
        </w:tc>
      </w:tr>
      <w:tr w:rsidR="005658E1" w:rsidRPr="00BD79EA" w:rsidTr="005658E1">
        <w:trPr>
          <w:trHeight w:val="340"/>
        </w:trPr>
        <w:tc>
          <w:tcPr>
            <w:tcW w:w="1820" w:type="pct"/>
            <w:vMerge w:val="restart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r w:rsidRPr="004003FE">
              <w:rPr>
                <w:color w:val="000000" w:themeColor="text1"/>
                <w:szCs w:val="24"/>
              </w:rPr>
              <w:t>промежуточной аттест</w:t>
            </w:r>
            <w:r w:rsidRPr="004003FE">
              <w:rPr>
                <w:color w:val="000000" w:themeColor="text1"/>
                <w:szCs w:val="24"/>
              </w:rPr>
              <w:t>а</w:t>
            </w:r>
            <w:r w:rsidRPr="004003FE">
              <w:rPr>
                <w:color w:val="000000" w:themeColor="text1"/>
                <w:szCs w:val="24"/>
              </w:rPr>
              <w:t>ции</w:t>
            </w:r>
          </w:p>
        </w:tc>
        <w:tc>
          <w:tcPr>
            <w:tcW w:w="1342" w:type="pct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838" w:type="pct"/>
          </w:tcPr>
          <w:p w:rsidR="005658E1" w:rsidRPr="00BD79EA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5658E1">
        <w:trPr>
          <w:trHeight w:val="340"/>
        </w:trPr>
        <w:tc>
          <w:tcPr>
            <w:tcW w:w="1820" w:type="pct"/>
            <w:vMerge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838" w:type="pct"/>
          </w:tcPr>
          <w:p w:rsidR="005658E1" w:rsidRPr="00BD79EA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5658E1">
        <w:tc>
          <w:tcPr>
            <w:tcW w:w="3162" w:type="pct"/>
            <w:gridSpan w:val="2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838" w:type="pct"/>
          </w:tcPr>
          <w:p w:rsidR="005658E1" w:rsidRPr="00BD79EA" w:rsidRDefault="005658E1" w:rsidP="007E294A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lastRenderedPageBreak/>
        <w:t>Задания для текущего контроля</w:t>
      </w:r>
    </w:p>
    <w:p w:rsidR="00EF608D" w:rsidRPr="00EF608D" w:rsidRDefault="00EF608D" w:rsidP="007E294A">
      <w:pPr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u w:val="single"/>
          <w:lang w:eastAsia="ru-RU"/>
        </w:rPr>
        <w:t>ОБЯЗАТЕЛЬНО УКАЗЫВАТЬ ИНДИВИДУАЛЬНЫЕ ЗАДАНИЯ!</w:t>
      </w: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proofErr w:type="gramStart"/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b/>
          <w:iCs/>
          <w:sz w:val="28"/>
          <w:szCs w:val="28"/>
          <w:lang w:eastAsia="x-none"/>
        </w:rPr>
      </w:pPr>
      <w:r w:rsidRPr="00EF608D">
        <w:rPr>
          <w:rFonts w:eastAsia="Times New Roman" w:cs="Times New Roman"/>
          <w:b/>
          <w:iCs/>
          <w:sz w:val="28"/>
          <w:szCs w:val="28"/>
          <w:lang w:val="x-none" w:eastAsia="x-none"/>
        </w:rPr>
        <w:lastRenderedPageBreak/>
        <w:t xml:space="preserve">Лист регистрации изменений к </w:t>
      </w:r>
      <w:r w:rsidRPr="00EF608D">
        <w:rPr>
          <w:rFonts w:eastAsia="Times New Roman" w:cs="Times New Roman"/>
          <w:b/>
          <w:iCs/>
          <w:sz w:val="28"/>
          <w:szCs w:val="28"/>
          <w:lang w:eastAsia="x-none"/>
        </w:rPr>
        <w:t>программе практики</w:t>
      </w:r>
    </w:p>
    <w:p w:rsidR="00EF608D" w:rsidRPr="00EF608D" w:rsidRDefault="00EF608D" w:rsidP="007E294A">
      <w:pPr>
        <w:widowControl w:val="0"/>
        <w:ind w:firstLine="0"/>
        <w:jc w:val="center"/>
        <w:outlineLvl w:val="2"/>
        <w:rPr>
          <w:rFonts w:eastAsia="Times New Roman" w:cs="Times New Roman"/>
          <w:i/>
          <w:iCs/>
          <w:sz w:val="16"/>
          <w:szCs w:val="16"/>
          <w:lang w:val="x-none" w:eastAsia="x-none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Номер протокола заседания кафедры,</w:t>
            </w:r>
          </w:p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Количество</w:t>
            </w:r>
          </w:p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Подпись</w:t>
            </w:r>
          </w:p>
          <w:p w:rsidR="00EF608D" w:rsidRPr="00EF608D" w:rsidRDefault="00EF608D" w:rsidP="007E294A">
            <w:pPr>
              <w:widowControl w:val="0"/>
              <w:suppressAutoHyphens/>
              <w:ind w:firstLine="0"/>
              <w:jc w:val="center"/>
              <w:rPr>
                <w:szCs w:val="28"/>
              </w:rPr>
            </w:pPr>
            <w:r w:rsidRPr="00EF608D">
              <w:rPr>
                <w:szCs w:val="28"/>
              </w:rPr>
              <w:t>разработчика РПД</w:t>
            </w: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right="-76" w:firstLine="0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bookmarkStart w:id="28" w:name="_GoBack"/>
            <w:bookmarkEnd w:id="28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7E294A">
            <w:pPr>
              <w:widowControl w:val="0"/>
              <w:suppressAutoHyphens/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EF608D" w:rsidRPr="00EF608D" w:rsidTr="007145C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EF608D" w:rsidRDefault="00EF608D" w:rsidP="00EF608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sectPr w:rsidR="00EF608D" w:rsidRPr="00D0282D" w:rsidSect="007166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C2" w:rsidRDefault="007145C2" w:rsidP="0071660B">
      <w:r>
        <w:separator/>
      </w:r>
    </w:p>
  </w:endnote>
  <w:endnote w:type="continuationSeparator" w:id="0">
    <w:p w:rsidR="007145C2" w:rsidRDefault="007145C2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EndPr/>
    <w:sdtContent>
      <w:p w:rsidR="007145C2" w:rsidRDefault="007145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4A" w:rsidRPr="007E294A">
          <w:rPr>
            <w:noProof/>
            <w:lang w:val="ru-RU"/>
          </w:rPr>
          <w:t>18</w:t>
        </w:r>
        <w:r>
          <w:fldChar w:fldCharType="end"/>
        </w:r>
      </w:p>
    </w:sdtContent>
  </w:sdt>
  <w:p w:rsidR="007145C2" w:rsidRDefault="007145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7145C2" w:rsidRDefault="007145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4A" w:rsidRPr="007E294A">
          <w:rPr>
            <w:noProof/>
            <w:lang w:val="ru-RU"/>
          </w:rPr>
          <w:t>20</w:t>
        </w:r>
        <w:r>
          <w:fldChar w:fldCharType="end"/>
        </w:r>
      </w:p>
    </w:sdtContent>
  </w:sdt>
  <w:p w:rsidR="007145C2" w:rsidRDefault="007145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C2" w:rsidRDefault="007145C2" w:rsidP="0071660B">
      <w:r>
        <w:separator/>
      </w:r>
    </w:p>
  </w:footnote>
  <w:footnote w:type="continuationSeparator" w:id="0">
    <w:p w:rsidR="007145C2" w:rsidRDefault="007145C2" w:rsidP="0071660B">
      <w:r>
        <w:continuationSeparator/>
      </w:r>
    </w:p>
  </w:footnote>
  <w:footnote w:id="1">
    <w:p w:rsidR="007145C2" w:rsidRDefault="007145C2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1EBB252D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4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5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06FF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F763D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1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C6694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4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6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3"/>
  </w:num>
  <w:num w:numId="2">
    <w:abstractNumId w:val="42"/>
  </w:num>
  <w:num w:numId="3">
    <w:abstractNumId w:val="14"/>
  </w:num>
  <w:num w:numId="4">
    <w:abstractNumId w:val="41"/>
  </w:num>
  <w:num w:numId="5">
    <w:abstractNumId w:val="12"/>
  </w:num>
  <w:num w:numId="6">
    <w:abstractNumId w:val="23"/>
  </w:num>
  <w:num w:numId="7">
    <w:abstractNumId w:val="6"/>
  </w:num>
  <w:num w:numId="8">
    <w:abstractNumId w:val="25"/>
  </w:num>
  <w:num w:numId="9">
    <w:abstractNumId w:val="40"/>
  </w:num>
  <w:num w:numId="10">
    <w:abstractNumId w:val="15"/>
  </w:num>
  <w:num w:numId="11">
    <w:abstractNumId w:val="35"/>
  </w:num>
  <w:num w:numId="12">
    <w:abstractNumId w:val="11"/>
  </w:num>
  <w:num w:numId="13">
    <w:abstractNumId w:val="46"/>
  </w:num>
  <w:num w:numId="14">
    <w:abstractNumId w:val="7"/>
  </w:num>
  <w:num w:numId="15">
    <w:abstractNumId w:val="5"/>
  </w:num>
  <w:num w:numId="16">
    <w:abstractNumId w:val="10"/>
  </w:num>
  <w:num w:numId="17">
    <w:abstractNumId w:val="44"/>
  </w:num>
  <w:num w:numId="18">
    <w:abstractNumId w:val="31"/>
  </w:num>
  <w:num w:numId="19">
    <w:abstractNumId w:val="19"/>
  </w:num>
  <w:num w:numId="20">
    <w:abstractNumId w:val="37"/>
  </w:num>
  <w:num w:numId="21">
    <w:abstractNumId w:val="34"/>
  </w:num>
  <w:num w:numId="22">
    <w:abstractNumId w:val="36"/>
  </w:num>
  <w:num w:numId="23">
    <w:abstractNumId w:val="17"/>
  </w:num>
  <w:num w:numId="24">
    <w:abstractNumId w:val="4"/>
  </w:num>
  <w:num w:numId="25">
    <w:abstractNumId w:val="28"/>
  </w:num>
  <w:num w:numId="26">
    <w:abstractNumId w:val="0"/>
  </w:num>
  <w:num w:numId="27">
    <w:abstractNumId w:val="29"/>
  </w:num>
  <w:num w:numId="28">
    <w:abstractNumId w:val="3"/>
  </w:num>
  <w:num w:numId="29">
    <w:abstractNumId w:val="8"/>
  </w:num>
  <w:num w:numId="30">
    <w:abstractNumId w:val="20"/>
  </w:num>
  <w:num w:numId="31">
    <w:abstractNumId w:val="30"/>
  </w:num>
  <w:num w:numId="32">
    <w:abstractNumId w:val="45"/>
  </w:num>
  <w:num w:numId="33">
    <w:abstractNumId w:val="24"/>
  </w:num>
  <w:num w:numId="34">
    <w:abstractNumId w:val="16"/>
  </w:num>
  <w:num w:numId="35">
    <w:abstractNumId w:val="27"/>
  </w:num>
  <w:num w:numId="36">
    <w:abstractNumId w:val="38"/>
  </w:num>
  <w:num w:numId="37">
    <w:abstractNumId w:val="22"/>
  </w:num>
  <w:num w:numId="38">
    <w:abstractNumId w:val="2"/>
  </w:num>
  <w:num w:numId="39">
    <w:abstractNumId w:val="43"/>
  </w:num>
  <w:num w:numId="40">
    <w:abstractNumId w:val="26"/>
  </w:num>
  <w:num w:numId="41">
    <w:abstractNumId w:val="13"/>
  </w:num>
  <w:num w:numId="42">
    <w:abstractNumId w:val="47"/>
  </w:num>
  <w:num w:numId="43">
    <w:abstractNumId w:val="21"/>
  </w:num>
  <w:num w:numId="44">
    <w:abstractNumId w:val="9"/>
  </w:num>
  <w:num w:numId="45">
    <w:abstractNumId w:val="18"/>
  </w:num>
  <w:num w:numId="46">
    <w:abstractNumId w:val="39"/>
  </w:num>
  <w:num w:numId="47">
    <w:abstractNumId w:val="3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95ED0"/>
    <w:rsid w:val="000A2CA1"/>
    <w:rsid w:val="000A6550"/>
    <w:rsid w:val="000E2CC8"/>
    <w:rsid w:val="000E69EE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264C"/>
    <w:rsid w:val="00254C9C"/>
    <w:rsid w:val="0026530F"/>
    <w:rsid w:val="0026704D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4C6C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6056AC"/>
    <w:rsid w:val="00612E64"/>
    <w:rsid w:val="006144C6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294A"/>
    <w:rsid w:val="007E433B"/>
    <w:rsid w:val="007E4F06"/>
    <w:rsid w:val="008017A3"/>
    <w:rsid w:val="00812E5B"/>
    <w:rsid w:val="00814B86"/>
    <w:rsid w:val="00823A84"/>
    <w:rsid w:val="008276A0"/>
    <w:rsid w:val="0083504A"/>
    <w:rsid w:val="0085040C"/>
    <w:rsid w:val="008547A4"/>
    <w:rsid w:val="00872EAF"/>
    <w:rsid w:val="00873576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526F"/>
    <w:rsid w:val="009D62E0"/>
    <w:rsid w:val="009E0DFE"/>
    <w:rsid w:val="009F0B46"/>
    <w:rsid w:val="009F495D"/>
    <w:rsid w:val="00A015FE"/>
    <w:rsid w:val="00A10092"/>
    <w:rsid w:val="00A3023E"/>
    <w:rsid w:val="00A30B97"/>
    <w:rsid w:val="00A40FE8"/>
    <w:rsid w:val="00A43D19"/>
    <w:rsid w:val="00A45499"/>
    <w:rsid w:val="00A53421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6887"/>
    <w:rsid w:val="00BA2598"/>
    <w:rsid w:val="00BA536E"/>
    <w:rsid w:val="00BC4319"/>
    <w:rsid w:val="00BD79EA"/>
    <w:rsid w:val="00BE191C"/>
    <w:rsid w:val="00BE49B1"/>
    <w:rsid w:val="00BE727A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200AD"/>
    <w:rsid w:val="00D24F71"/>
    <w:rsid w:val="00D336A2"/>
    <w:rsid w:val="00D366FF"/>
    <w:rsid w:val="00D37A79"/>
    <w:rsid w:val="00D37E27"/>
    <w:rsid w:val="00D400E5"/>
    <w:rsid w:val="00D41E4B"/>
    <w:rsid w:val="00D474A1"/>
    <w:rsid w:val="00D67D73"/>
    <w:rsid w:val="00D705F9"/>
    <w:rsid w:val="00D73A84"/>
    <w:rsid w:val="00D80095"/>
    <w:rsid w:val="00D81600"/>
    <w:rsid w:val="00D842CA"/>
    <w:rsid w:val="00D86716"/>
    <w:rsid w:val="00D9253E"/>
    <w:rsid w:val="00D92E7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79FC"/>
    <w:rsid w:val="00ED11B6"/>
    <w:rsid w:val="00EE4616"/>
    <w:rsid w:val="00EF3040"/>
    <w:rsid w:val="00EF608D"/>
    <w:rsid w:val="00F13C1E"/>
    <w:rsid w:val="00F213B6"/>
    <w:rsid w:val="00F25BD9"/>
    <w:rsid w:val="00F34CA4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A326-57A4-43D2-A8A8-1F7BB7CD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3</cp:revision>
  <cp:lastPrinted>2016-10-23T22:42:00Z</cp:lastPrinted>
  <dcterms:created xsi:type="dcterms:W3CDTF">2020-10-05T01:10:00Z</dcterms:created>
  <dcterms:modified xsi:type="dcterms:W3CDTF">2020-10-05T12:27:00Z</dcterms:modified>
</cp:coreProperties>
</file>